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536D3A5B" w:rsidR="00F86A73" w:rsidRPr="00D71B08"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07ABF">
        <w:rPr>
          <w:rFonts w:ascii="Arial" w:hAnsi="Arial" w:cs="Arial"/>
          <w:b/>
          <w:sz w:val="24"/>
          <w:szCs w:val="24"/>
        </w:rPr>
        <w:t>9</w:t>
      </w:r>
      <w:r w:rsidR="00D020CE">
        <w:rPr>
          <w:rFonts w:ascii="Arial" w:hAnsi="Arial" w:cs="Arial"/>
          <w:b/>
          <w:sz w:val="24"/>
          <w:szCs w:val="24"/>
        </w:rPr>
        <w:t>1</w:t>
      </w:r>
      <w:r w:rsidR="00107ABF">
        <w:rPr>
          <w:rFonts w:ascii="Arial" w:hAnsi="Arial" w:cs="Arial"/>
          <w:b/>
          <w:sz w:val="24"/>
          <w:szCs w:val="24"/>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07ABF">
        <w:rPr>
          <w:rFonts w:ascii="Arial" w:hAnsi="Arial" w:cs="Arial"/>
          <w:b/>
          <w:sz w:val="24"/>
          <w:szCs w:val="24"/>
        </w:rPr>
        <w:t xml:space="preserve">                      </w:t>
      </w:r>
      <w:r w:rsidR="00726A26" w:rsidRPr="00726A26">
        <w:rPr>
          <w:rFonts w:ascii="Arial" w:hAnsi="Arial" w:cs="Arial"/>
          <w:b/>
          <w:sz w:val="24"/>
          <w:szCs w:val="24"/>
        </w:rPr>
        <w:t>RP-210474</w:t>
      </w:r>
    </w:p>
    <w:p w14:paraId="7C25D757" w14:textId="33B00FA3" w:rsidR="00B7027C" w:rsidRPr="00F707A3" w:rsidRDefault="00AF4BE7"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sidR="00D020CE">
        <w:rPr>
          <w:rFonts w:ascii="Arial" w:eastAsiaTheme="minorEastAsia" w:hAnsi="Arial" w:cs="Arial"/>
          <w:b/>
          <w:sz w:val="24"/>
          <w:lang w:eastAsia="zh-TW"/>
        </w:rPr>
        <w:t>March</w:t>
      </w:r>
      <w:r w:rsidR="00D020CE">
        <w:rPr>
          <w:rFonts w:ascii="Arial" w:hAnsi="Arial" w:cs="Arial"/>
          <w:b/>
          <w:sz w:val="24"/>
        </w:rPr>
        <w:t xml:space="preserve"> </w:t>
      </w:r>
      <w:r w:rsidR="00D020CE">
        <w:rPr>
          <w:rFonts w:ascii="Arial" w:eastAsiaTheme="minorEastAsia" w:hAnsi="Arial" w:cs="Arial"/>
          <w:b/>
          <w:sz w:val="24"/>
          <w:lang w:eastAsia="zh-TW"/>
        </w:rPr>
        <w:t>16</w:t>
      </w:r>
      <w:r w:rsidR="00345D03">
        <w:rPr>
          <w:rFonts w:ascii="Arial" w:eastAsiaTheme="minorEastAsia" w:hAnsi="Arial" w:cs="Arial" w:hint="eastAsia"/>
          <w:b/>
          <w:sz w:val="24"/>
          <w:lang w:eastAsia="zh-CN"/>
        </w:rPr>
        <w:t xml:space="preserve"> </w:t>
      </w:r>
      <w:r w:rsidR="00D020CE">
        <w:rPr>
          <w:rFonts w:ascii="Arial" w:hAnsi="Arial" w:cs="Arial"/>
          <w:b/>
          <w:sz w:val="24"/>
        </w:rPr>
        <w:t>-</w:t>
      </w:r>
      <w:r w:rsidR="00345D03">
        <w:rPr>
          <w:rFonts w:ascii="Arial" w:eastAsiaTheme="minorEastAsia" w:hAnsi="Arial" w:cs="Arial" w:hint="eastAsia"/>
          <w:b/>
          <w:sz w:val="24"/>
          <w:lang w:eastAsia="zh-CN"/>
        </w:rPr>
        <w:t xml:space="preserve"> </w:t>
      </w:r>
      <w:r w:rsidR="00D020CE">
        <w:rPr>
          <w:rFonts w:ascii="Arial" w:eastAsiaTheme="minorEastAsia" w:hAnsi="Arial" w:cs="Arial"/>
          <w:b/>
          <w:sz w:val="24"/>
          <w:lang w:eastAsia="zh-TW"/>
        </w:rPr>
        <w:t>26</w:t>
      </w:r>
      <w:r w:rsidR="00D020CE">
        <w:rPr>
          <w:rFonts w:ascii="Arial" w:hAnsi="Arial" w:cs="Arial"/>
          <w:b/>
          <w:sz w:val="24"/>
        </w:rPr>
        <w:t>, 202</w:t>
      </w:r>
      <w:r w:rsidR="00D020CE">
        <w:rPr>
          <w:rFonts w:ascii="Arial" w:eastAsiaTheme="minorEastAsia" w:hAnsi="Arial" w:cs="Arial"/>
          <w:b/>
          <w:sz w:val="24"/>
          <w:lang w:eastAsia="zh-TW"/>
        </w:rPr>
        <w:t>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3370D39" w14:textId="0BEAAAD0"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FC2FCC">
        <w:rPr>
          <w:rFonts w:ascii="Arial" w:eastAsiaTheme="minorEastAsia" w:hAnsi="Arial" w:cs="Arial" w:hint="eastAsia"/>
          <w:lang w:eastAsia="zh-CN"/>
        </w:rPr>
        <w:t>2</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D020CE">
        <w:rPr>
          <w:rFonts w:ascii="Arial" w:eastAsiaTheme="minorEastAsia" w:hAnsi="Arial" w:cs="Arial"/>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7777777"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149847B7" w:rsidR="00871653" w:rsidRPr="00797AEE" w:rsidRDefault="00797A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7777777"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7777777"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77777777"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14:paraId="36FA7B95" w14:textId="77777777"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14:paraId="4263DBB2" w14:textId="77777777" w:rsidR="0092786F"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p w14:paraId="0BF009F8" w14:textId="77777777" w:rsidR="00007440" w:rsidRPr="00DE0A33" w:rsidRDefault="00007440" w:rsidP="0092786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Pr="00007440">
              <w:rPr>
                <w:rFonts w:ascii="Arial" w:eastAsiaTheme="minorEastAsia" w:hAnsi="Arial" w:cs="Arial"/>
                <w:lang w:eastAsia="zh-CN"/>
              </w:rPr>
              <w:t>200124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7777777" w:rsidR="00871653" w:rsidRPr="007E1186" w:rsidRDefault="00871653" w:rsidP="00C45430">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C45430" w:rsidRPr="007E1186">
              <w:rPr>
                <w:rFonts w:ascii="Arial" w:eastAsiaTheme="minorEastAsia" w:hAnsi="Arial" w:cs="Arial" w:hint="eastAsia"/>
                <w:lang w:eastAsia="zh-CN"/>
              </w:rPr>
              <w:t>6</w:t>
            </w:r>
            <w:r w:rsidRPr="007E1186">
              <w:rPr>
                <w:rFonts w:ascii="Arial" w:hAnsi="Arial" w:cs="Arial"/>
                <w:lang w:eastAsia="ja-JP"/>
              </w:rPr>
              <w:t>/</w:t>
            </w:r>
            <w:r w:rsidR="00953945" w:rsidRPr="007E1186">
              <w:rPr>
                <w:rFonts w:ascii="Arial" w:eastAsiaTheme="minorEastAsia" w:hAnsi="Arial" w:cs="Arial" w:hint="eastAsia"/>
                <w:lang w:eastAsia="zh-CN"/>
              </w:rPr>
              <w:t>2020</w:t>
            </w:r>
          </w:p>
        </w:tc>
        <w:tc>
          <w:tcPr>
            <w:tcW w:w="2268" w:type="dxa"/>
          </w:tcPr>
          <w:p w14:paraId="1B9D23B9" w14:textId="322F9A2A" w:rsidR="00871653" w:rsidRPr="007E1186" w:rsidRDefault="00871653" w:rsidP="00C45430">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F969B8" w:rsidRPr="00107ABF">
              <w:rPr>
                <w:rFonts w:ascii="Arial" w:eastAsiaTheme="minorEastAsia" w:hAnsi="Arial" w:cs="Arial" w:hint="eastAsia"/>
                <w:lang w:eastAsia="zh-CN"/>
              </w:rPr>
              <w:t>03</w:t>
            </w:r>
            <w:r w:rsidR="00F969B8" w:rsidRPr="00107ABF">
              <w:rPr>
                <w:rFonts w:ascii="Arial" w:eastAsiaTheme="minorEastAsia" w:hAnsi="Arial" w:cs="Arial"/>
                <w:lang w:eastAsia="zh-CN"/>
              </w:rPr>
              <w:t>/202</w:t>
            </w:r>
            <w:r w:rsidR="00F969B8" w:rsidRPr="00107ABF">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7777777" w:rsidR="00871653" w:rsidRPr="00445FD8" w:rsidRDefault="007E1186" w:rsidP="00BE4DBC">
            <w:pPr>
              <w:tabs>
                <w:tab w:val="left" w:pos="567"/>
              </w:tabs>
              <w:spacing w:after="0"/>
              <w:rPr>
                <w:rFonts w:ascii="Arial" w:hAnsi="Arial" w:cs="Arial"/>
                <w:lang w:eastAsia="ja-JP"/>
              </w:rPr>
            </w:pPr>
            <w:r w:rsidRPr="003F6EDE">
              <w:rPr>
                <w:rFonts w:ascii="Arial" w:eastAsiaTheme="minorEastAsia" w:hAnsi="Arial" w:cs="Arial" w:hint="eastAsia"/>
                <w:kern w:val="2"/>
                <w:lang w:val="en-US" w:eastAsia="zh-CN"/>
              </w:rPr>
              <w:t>10</w:t>
            </w:r>
            <w:r w:rsidR="00ED28DC" w:rsidRPr="003F6EDE">
              <w:rPr>
                <w:rFonts w:ascii="Arial" w:eastAsiaTheme="minorEastAsia" w:hAnsi="Arial" w:cs="Arial" w:hint="eastAsia"/>
                <w:kern w:val="2"/>
                <w:lang w:val="en-US" w:eastAsia="zh-CN"/>
              </w:rPr>
              <w:t>0</w:t>
            </w:r>
            <w:r w:rsidR="00871653" w:rsidRPr="003F6EDE">
              <w:rPr>
                <w:rFonts w:ascii="Arial" w:hAnsi="Arial" w:cs="Arial"/>
                <w:kern w:val="2"/>
                <w:lang w:val="en-US" w:eastAsia="ja-JP"/>
              </w:rPr>
              <w:t>%</w:t>
            </w:r>
          </w:p>
        </w:tc>
        <w:tc>
          <w:tcPr>
            <w:tcW w:w="2268" w:type="dxa"/>
          </w:tcPr>
          <w:p w14:paraId="24DC07C8" w14:textId="77777777" w:rsidR="00953945" w:rsidRPr="003E79B7" w:rsidRDefault="00871653" w:rsidP="008836AC">
            <w:pPr>
              <w:tabs>
                <w:tab w:val="left" w:pos="567"/>
              </w:tabs>
              <w:spacing w:after="0"/>
              <w:rPr>
                <w:rFonts w:ascii="Arial" w:eastAsiaTheme="minorEastAsia" w:hAnsi="Arial" w:cs="Arial"/>
                <w:lang w:eastAsia="zh-CN"/>
              </w:rPr>
            </w:pPr>
            <w:r w:rsidRPr="003E79B7">
              <w:rPr>
                <w:rFonts w:ascii="Arial" w:hAnsi="Arial" w:cs="Arial"/>
                <w:lang w:eastAsia="ja-JP"/>
              </w:rPr>
              <w:t xml:space="preserve">Performance Part: </w:t>
            </w:r>
          </w:p>
          <w:p w14:paraId="28235C99" w14:textId="1D6EA13B" w:rsidR="00871653" w:rsidRPr="003E79B7" w:rsidRDefault="00D020CE"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100</w:t>
            </w:r>
            <w:r w:rsidR="00871653" w:rsidRPr="0070039F">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436B68">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436B68">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436B68">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B5A9610" w:rsidR="00D22398" w:rsidRPr="00903B16" w:rsidRDefault="009300F6" w:rsidP="00C4666A">
            <w:pPr>
              <w:pStyle w:val="TAL"/>
              <w:jc w:val="center"/>
              <w:rPr>
                <w:rFonts w:eastAsiaTheme="minorEastAsia"/>
                <w:color w:val="FF0000"/>
                <w:lang w:eastAsia="zh-CN"/>
              </w:rPr>
            </w:pPr>
            <w:r>
              <w:rPr>
                <w:rFonts w:eastAsiaTheme="minor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390CA673" w14:textId="77777777" w:rsidR="00DB6DA7" w:rsidRPr="00EB24ED" w:rsidRDefault="00DB6DA7" w:rsidP="00DB6DA7">
      <w:pPr>
        <w:pStyle w:val="4"/>
        <w:rPr>
          <w:rFonts w:eastAsiaTheme="minorEastAsia"/>
          <w:lang w:eastAsia="zh-CN"/>
        </w:rPr>
      </w:pPr>
      <w:r w:rsidRPr="00EB24ED">
        <w:rPr>
          <w:rFonts w:hint="eastAsia"/>
          <w:lang w:eastAsia="ja-JP"/>
        </w:rPr>
        <w:t>RAN4 #9</w:t>
      </w:r>
      <w:r w:rsidRPr="00EB24ED">
        <w:rPr>
          <w:rFonts w:eastAsiaTheme="minorEastAsia" w:hint="eastAsia"/>
          <w:lang w:eastAsia="zh-CN"/>
        </w:rPr>
        <w:t>4bis_e</w:t>
      </w:r>
    </w:p>
    <w:p w14:paraId="6A8473B9" w14:textId="77777777" w:rsidR="00F91A4F" w:rsidRPr="00EB24ED" w:rsidRDefault="00F91A4F" w:rsidP="00CB38E9">
      <w:pPr>
        <w:rPr>
          <w:rFonts w:eastAsiaTheme="minorEastAsia"/>
          <w:lang w:val="en-US" w:eastAsia="zh-CN"/>
        </w:rPr>
      </w:pPr>
      <w:r w:rsidRPr="00EB24ED">
        <w:rPr>
          <w:rFonts w:eastAsiaTheme="minorEastAsia"/>
          <w:lang w:val="en-US" w:eastAsia="zh-CN"/>
        </w:rPr>
        <w:t>R4-2004904</w:t>
      </w:r>
      <w:r w:rsidRPr="00EB24ED">
        <w:rPr>
          <w:rFonts w:eastAsiaTheme="minorEastAsia"/>
          <w:lang w:val="en-US" w:eastAsia="zh-CN"/>
        </w:rPr>
        <w:tab/>
        <w:t>Work plan for FR2 DL 256QAM demodulation and CSI reporting requirements</w:t>
      </w:r>
    </w:p>
    <w:p w14:paraId="76586223" w14:textId="77777777" w:rsidR="00F91A4F" w:rsidRPr="00EB24ED" w:rsidRDefault="00F91A4F" w:rsidP="00CB38E9">
      <w:pPr>
        <w:rPr>
          <w:rFonts w:eastAsiaTheme="minorEastAsia"/>
          <w:lang w:val="en-US" w:eastAsia="zh-CN"/>
        </w:rPr>
      </w:pPr>
      <w:r w:rsidRPr="00EB24ED">
        <w:rPr>
          <w:rFonts w:eastAsiaTheme="minorEastAsia"/>
          <w:lang w:val="en-US" w:eastAsia="zh-CN"/>
        </w:rPr>
        <w:t>R4-2005531</w:t>
      </w:r>
      <w:r w:rsidRPr="00EB24ED">
        <w:rPr>
          <w:rFonts w:eastAsiaTheme="minorEastAsia"/>
          <w:lang w:val="en-US" w:eastAsia="zh-CN"/>
        </w:rPr>
        <w:tab/>
        <w:t>WF on UE demodulation and CSI reporting requirements for FR2 DL 256QAM</w:t>
      </w:r>
    </w:p>
    <w:p w14:paraId="1335B034" w14:textId="6B98F38F" w:rsidR="00985455" w:rsidRPr="00EB24ED" w:rsidRDefault="00985455" w:rsidP="00436B68">
      <w:pPr>
        <w:numPr>
          <w:ilvl w:val="0"/>
          <w:numId w:val="7"/>
        </w:numPr>
        <w:rPr>
          <w:rFonts w:eastAsiaTheme="minorEastAsia"/>
          <w:lang w:val="fi-FI" w:eastAsia="zh-CN"/>
        </w:rPr>
      </w:pPr>
      <w:r w:rsidRPr="00EB24ED">
        <w:rPr>
          <w:rFonts w:eastAsiaTheme="minorEastAsia" w:hint="eastAsia"/>
          <w:lang w:val="fi-FI" w:eastAsia="zh-CN"/>
        </w:rPr>
        <w:t>Agreed</w:t>
      </w:r>
      <w:r w:rsidRPr="00EB24ED">
        <w:rPr>
          <w:rFonts w:eastAsiaTheme="minorEastAsia"/>
          <w:lang w:val="fi-FI" w:eastAsia="zh-CN"/>
        </w:rPr>
        <w:t xml:space="preserve"> to define FR2 PDSCH demodulation requirements for 256QAM</w:t>
      </w:r>
      <w:r w:rsidR="00DA1054" w:rsidRPr="00EB24ED">
        <w:rPr>
          <w:rFonts w:eastAsiaTheme="minorEastAsia"/>
          <w:lang w:val="fi-FI" w:eastAsia="zh-CN"/>
        </w:rPr>
        <w:t>.</w:t>
      </w:r>
    </w:p>
    <w:p w14:paraId="39FD2CCC" w14:textId="3FD7ECE2" w:rsidR="00402B48" w:rsidRPr="00EB24ED" w:rsidRDefault="00DA1054" w:rsidP="00436B68">
      <w:pPr>
        <w:numPr>
          <w:ilvl w:val="0"/>
          <w:numId w:val="7"/>
        </w:numPr>
        <w:rPr>
          <w:rFonts w:eastAsiaTheme="minorEastAsia"/>
          <w:lang w:val="en-US" w:eastAsia="zh-CN"/>
        </w:rPr>
      </w:pPr>
      <w:r w:rsidRPr="00EB24ED">
        <w:rPr>
          <w:rFonts w:eastAsiaTheme="minorEastAsia"/>
          <w:lang w:val="en-US" w:eastAsia="zh-CN"/>
        </w:rPr>
        <w:t xml:space="preserve">For </w:t>
      </w:r>
      <w:r w:rsidRPr="00EB24ED">
        <w:rPr>
          <w:rFonts w:eastAsiaTheme="minorEastAsia"/>
          <w:lang w:eastAsia="zh-CN"/>
        </w:rPr>
        <w:t>PDSCH demodulation</w:t>
      </w:r>
      <w:r w:rsidRPr="00EB24ED">
        <w:rPr>
          <w:rFonts w:eastAsiaTheme="minorEastAsia"/>
          <w:lang w:val="en-US" w:eastAsia="zh-CN"/>
        </w:rPr>
        <w:t>, f</w:t>
      </w:r>
      <w:r w:rsidR="00402B48" w:rsidRPr="00EB24ED">
        <w:rPr>
          <w:rFonts w:eastAsiaTheme="minorEastAsia"/>
          <w:lang w:val="en-US" w:eastAsia="zh-CN"/>
        </w:rPr>
        <w:t>ollowing</w:t>
      </w:r>
      <w:r w:rsidR="00402B48" w:rsidRPr="00EB24ED">
        <w:rPr>
          <w:rFonts w:eastAsiaTheme="minorEastAsia"/>
          <w:lang w:eastAsia="zh-CN"/>
        </w:rPr>
        <w:t xml:space="preserve"> </w:t>
      </w:r>
      <w:r w:rsidR="00402B48" w:rsidRPr="00EB24ED">
        <w:rPr>
          <w:rFonts w:eastAsiaTheme="minorEastAsia"/>
          <w:lang w:val="en-US" w:eastAsia="zh-CN"/>
        </w:rPr>
        <w:t>parameters</w:t>
      </w:r>
      <w:r w:rsidR="00402B48" w:rsidRPr="00EB24ED">
        <w:rPr>
          <w:rFonts w:eastAsiaTheme="minorEastAsia"/>
          <w:lang w:eastAsia="zh-CN"/>
        </w:rPr>
        <w:t xml:space="preserve"> </w:t>
      </w:r>
      <w:r w:rsidR="00D64963" w:rsidRPr="00EB24ED">
        <w:rPr>
          <w:rFonts w:eastAsiaTheme="minorEastAsia"/>
          <w:lang w:eastAsia="zh-CN"/>
        </w:rPr>
        <w:t>were</w:t>
      </w:r>
      <w:r w:rsidR="00402B48" w:rsidRPr="00EB24ED">
        <w:rPr>
          <w:rFonts w:eastAsiaTheme="minorEastAsia"/>
          <w:lang w:eastAsia="zh-CN"/>
        </w:rPr>
        <w:t xml:space="preserve"> </w:t>
      </w:r>
      <w:r w:rsidR="002D54EB" w:rsidRPr="00EB24ED">
        <w:rPr>
          <w:rFonts w:eastAsiaTheme="minorEastAsia"/>
          <w:lang w:eastAsia="zh-CN"/>
        </w:rPr>
        <w:t>agreed</w:t>
      </w:r>
      <w:r w:rsidR="00402B48" w:rsidRPr="00EB24ED">
        <w:rPr>
          <w:rFonts w:eastAsiaTheme="minorEastAsia"/>
          <w:lang w:eastAsia="zh-CN"/>
        </w:rPr>
        <w:t>:</w:t>
      </w:r>
    </w:p>
    <w:p w14:paraId="33D42D77" w14:textId="4B139B10"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SCS</w:t>
      </w:r>
    </w:p>
    <w:p w14:paraId="6DE1025F" w14:textId="79C384F9"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PT-RS configuration</w:t>
      </w:r>
    </w:p>
    <w:p w14:paraId="60FFBD77" w14:textId="5E31F59C"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Overhead for TBS determination</w:t>
      </w:r>
    </w:p>
    <w:p w14:paraId="4E14645B" w14:textId="64AB28E6"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mapping type</w:t>
      </w:r>
    </w:p>
    <w:p w14:paraId="1A0DA5D5" w14:textId="4375C43F"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TDD Configuration</w:t>
      </w:r>
    </w:p>
    <w:p w14:paraId="189FA669" w14:textId="67514CC4"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PDCCH duration</w:t>
      </w:r>
    </w:p>
    <w:p w14:paraId="3C80AFEA" w14:textId="77777777"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configuration:</w:t>
      </w:r>
    </w:p>
    <w:p w14:paraId="42C814AA" w14:textId="77777777"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SSB and TRS configuration</w:t>
      </w:r>
    </w:p>
    <w:p w14:paraId="3E474F6F" w14:textId="22F192DC"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RV sequence</w:t>
      </w:r>
    </w:p>
    <w:p w14:paraId="2BE376D5" w14:textId="16A10C86" w:rsidR="00985455"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Receiver assumption</w:t>
      </w:r>
    </w:p>
    <w:p w14:paraId="6C56C8A3" w14:textId="748C2A60" w:rsidR="000F20FB" w:rsidRPr="00EB24ED" w:rsidRDefault="00985455" w:rsidP="00436B68">
      <w:pPr>
        <w:pStyle w:val="afd"/>
        <w:numPr>
          <w:ilvl w:val="2"/>
          <w:numId w:val="5"/>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Test metric</w:t>
      </w:r>
    </w:p>
    <w:p w14:paraId="585BF379" w14:textId="77777777" w:rsidR="00443C51" w:rsidRPr="00EB24ED" w:rsidRDefault="00443C51" w:rsidP="00443C51">
      <w:pPr>
        <w:pStyle w:val="4"/>
        <w:rPr>
          <w:rFonts w:eastAsiaTheme="minorEastAsia"/>
          <w:lang w:eastAsia="zh-CN"/>
        </w:rPr>
      </w:pPr>
      <w:r w:rsidRPr="00EB24ED">
        <w:rPr>
          <w:rFonts w:hint="eastAsia"/>
          <w:lang w:eastAsia="ja-JP"/>
        </w:rPr>
        <w:t>RAN4 #9</w:t>
      </w:r>
      <w:r w:rsidRPr="00EB24ED">
        <w:rPr>
          <w:rFonts w:eastAsiaTheme="minorEastAsia" w:hint="eastAsia"/>
          <w:lang w:eastAsia="zh-CN"/>
        </w:rPr>
        <w:t>5_e</w:t>
      </w:r>
    </w:p>
    <w:p w14:paraId="072DE85C" w14:textId="0737B8B0" w:rsidR="00DA1054" w:rsidRPr="00EB24ED" w:rsidRDefault="005620C7" w:rsidP="00444FA9">
      <w:pPr>
        <w:pStyle w:val="afd"/>
        <w:ind w:leftChars="0" w:left="0"/>
        <w:jc w:val="left"/>
        <w:rPr>
          <w:rFonts w:ascii="Times New Roman" w:eastAsiaTheme="minorEastAsia" w:hAnsi="Times New Roman"/>
          <w:sz w:val="20"/>
          <w:szCs w:val="20"/>
          <w:lang w:val="en-GB" w:eastAsia="zh-CN"/>
        </w:rPr>
      </w:pPr>
      <w:r w:rsidRPr="00EB24ED">
        <w:rPr>
          <w:rFonts w:ascii="Times New Roman" w:eastAsiaTheme="minorEastAsia" w:hAnsi="Times New Roman"/>
          <w:sz w:val="20"/>
          <w:szCs w:val="20"/>
          <w:lang w:val="en-GB" w:eastAsia="zh-CN"/>
        </w:rPr>
        <w:t>R4-2008817</w:t>
      </w:r>
      <w:r w:rsidRPr="00EB24ED">
        <w:rPr>
          <w:rFonts w:ascii="Times New Roman" w:eastAsiaTheme="minorEastAsia" w:hAnsi="Times New Roman"/>
          <w:sz w:val="20"/>
          <w:szCs w:val="20"/>
          <w:lang w:val="en-GB" w:eastAsia="zh-CN"/>
        </w:rPr>
        <w:tab/>
        <w:t>WF on UE demodulation and CSI reporting requirements for FR2 DL 256QAM</w:t>
      </w:r>
    </w:p>
    <w:p w14:paraId="05509962" w14:textId="43612DA1" w:rsidR="00DA1054" w:rsidRPr="00EB24ED" w:rsidRDefault="00DA1054" w:rsidP="00436B68">
      <w:pPr>
        <w:numPr>
          <w:ilvl w:val="0"/>
          <w:numId w:val="9"/>
        </w:numPr>
        <w:snapToGrid w:val="0"/>
        <w:rPr>
          <w:rFonts w:eastAsiaTheme="minorEastAsia"/>
          <w:lang w:val="en-US" w:eastAsia="zh-CN"/>
        </w:rPr>
      </w:pPr>
      <w:r w:rsidRPr="00EB24ED">
        <w:rPr>
          <w:rFonts w:eastAsiaTheme="minorEastAsia"/>
          <w:lang w:eastAsia="zh-CN"/>
        </w:rPr>
        <w:t>For PDSCH demodulation</w:t>
      </w:r>
      <w:r w:rsidRPr="00EB24ED" w:rsidDel="00830E00">
        <w:rPr>
          <w:rFonts w:eastAsiaTheme="minorEastAsia" w:hint="eastAsia"/>
          <w:lang w:eastAsia="zh-CN"/>
        </w:rPr>
        <w:t xml:space="preserve"> </w:t>
      </w:r>
    </w:p>
    <w:p w14:paraId="45E7B80A" w14:textId="6C2069EF" w:rsidR="00830E00" w:rsidRPr="00EB24ED" w:rsidRDefault="00DA1054"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F</w:t>
      </w:r>
      <w:r w:rsidR="00830E00" w:rsidRPr="00EB24ED">
        <w:rPr>
          <w:rFonts w:ascii="Times New Roman" w:eastAsiaTheme="minorEastAsia" w:hAnsi="Times New Roman"/>
          <w:sz w:val="20"/>
          <w:szCs w:val="20"/>
          <w:lang w:eastAsia="zh-CN"/>
        </w:rPr>
        <w:t xml:space="preserve">ollowing main parameters </w:t>
      </w:r>
      <w:r w:rsidR="00D64963" w:rsidRPr="00EB24ED">
        <w:rPr>
          <w:rFonts w:ascii="Times New Roman" w:eastAsiaTheme="minorEastAsia" w:hAnsi="Times New Roman"/>
          <w:sz w:val="20"/>
          <w:szCs w:val="20"/>
          <w:lang w:eastAsia="zh-CN"/>
        </w:rPr>
        <w:t>were</w:t>
      </w:r>
      <w:r w:rsidR="00830E00" w:rsidRPr="00EB24ED">
        <w:rPr>
          <w:rFonts w:ascii="Times New Roman" w:eastAsiaTheme="minorEastAsia" w:hAnsi="Times New Roman"/>
          <w:sz w:val="20"/>
          <w:szCs w:val="20"/>
          <w:lang w:eastAsia="zh-CN"/>
        </w:rPr>
        <w:t xml:space="preserve"> </w:t>
      </w:r>
      <w:r w:rsidR="002D54EB" w:rsidRPr="00EB24ED">
        <w:rPr>
          <w:rFonts w:ascii="Times New Roman" w:eastAsiaTheme="minorEastAsia" w:hAnsi="Times New Roman"/>
          <w:sz w:val="20"/>
          <w:szCs w:val="20"/>
          <w:lang w:eastAsia="zh-CN"/>
        </w:rPr>
        <w:t>agreed</w:t>
      </w:r>
      <w:r w:rsidR="00830E00" w:rsidRPr="00EB24ED">
        <w:rPr>
          <w:rFonts w:ascii="Times New Roman" w:eastAsiaTheme="minorEastAsia" w:hAnsi="Times New Roman"/>
          <w:sz w:val="20"/>
          <w:szCs w:val="20"/>
          <w:lang w:eastAsia="zh-CN"/>
        </w:rPr>
        <w:t>:</w:t>
      </w:r>
    </w:p>
    <w:p w14:paraId="07F88D7C" w14:textId="3B7AF434" w:rsidR="00830E00" w:rsidRPr="00EB24ED" w:rsidRDefault="00830E00"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proofErr w:type="spellStart"/>
      <w:r w:rsidRPr="00EB24ED">
        <w:rPr>
          <w:rFonts w:ascii="Times New Roman" w:eastAsiaTheme="minorEastAsia" w:hAnsi="Times New Roman" w:hint="eastAsia"/>
          <w:sz w:val="20"/>
          <w:szCs w:val="20"/>
          <w:lang w:eastAsia="zh-CN"/>
        </w:rPr>
        <w:t>T</w:t>
      </w:r>
      <w:r w:rsidRPr="00EB24ED">
        <w:rPr>
          <w:rFonts w:ascii="Times New Roman" w:eastAsiaTheme="minorEastAsia" w:hAnsi="Times New Roman"/>
          <w:sz w:val="20"/>
          <w:szCs w:val="20"/>
          <w:lang w:eastAsia="zh-CN"/>
        </w:rPr>
        <w:t>x</w:t>
      </w:r>
      <w:proofErr w:type="spellEnd"/>
      <w:r w:rsidRPr="00EB24ED">
        <w:rPr>
          <w:rFonts w:ascii="Times New Roman" w:eastAsiaTheme="minorEastAsia" w:hAnsi="Times New Roman"/>
          <w:sz w:val="20"/>
          <w:szCs w:val="20"/>
          <w:lang w:eastAsia="zh-CN"/>
        </w:rPr>
        <w:t xml:space="preserve"> EVM</w:t>
      </w:r>
    </w:p>
    <w:p w14:paraId="6B0EFCC6" w14:textId="77777777" w:rsidR="00830E00" w:rsidRPr="00EB24ED" w:rsidRDefault="00830E00"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 xml:space="preserve">Rx impairment </w:t>
      </w:r>
      <w:proofErr w:type="spellStart"/>
      <w:r w:rsidRPr="00EB24ED">
        <w:rPr>
          <w:rFonts w:ascii="Times New Roman" w:eastAsiaTheme="minorEastAsia" w:hAnsi="Times New Roman"/>
          <w:sz w:val="20"/>
          <w:szCs w:val="20"/>
          <w:lang w:eastAsia="zh-CN"/>
        </w:rPr>
        <w:t>modelling</w:t>
      </w:r>
      <w:proofErr w:type="spellEnd"/>
      <w:r w:rsidRPr="00EB24ED">
        <w:rPr>
          <w:rFonts w:ascii="Times New Roman" w:eastAsiaTheme="minorEastAsia" w:hAnsi="Times New Roman"/>
          <w:sz w:val="20"/>
          <w:szCs w:val="20"/>
          <w:lang w:eastAsia="zh-CN"/>
        </w:rPr>
        <w:t xml:space="preserve"> and band agnostic requirements</w:t>
      </w:r>
    </w:p>
    <w:p w14:paraId="76F730D3" w14:textId="071DEC2F" w:rsidR="00830E00" w:rsidRPr="00EB24ED" w:rsidRDefault="00830E00"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hint="eastAsia"/>
          <w:sz w:val="20"/>
          <w:szCs w:val="20"/>
          <w:lang w:eastAsia="zh-CN"/>
        </w:rPr>
        <w:t>M</w:t>
      </w:r>
      <w:r w:rsidRPr="00EB24ED">
        <w:rPr>
          <w:rFonts w:ascii="Times New Roman" w:eastAsiaTheme="minorEastAsia" w:hAnsi="Times New Roman"/>
          <w:sz w:val="20"/>
          <w:szCs w:val="20"/>
          <w:lang w:eastAsia="zh-CN"/>
        </w:rPr>
        <w:t>IMO configuration</w:t>
      </w:r>
    </w:p>
    <w:p w14:paraId="21FA8A70" w14:textId="61DBDDEA" w:rsidR="00830E00" w:rsidRPr="00EB24ED" w:rsidRDefault="00DA1054"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lastRenderedPageBreak/>
        <w:t>Following other parameters were agreed:</w:t>
      </w:r>
    </w:p>
    <w:p w14:paraId="07ED3D48" w14:textId="77777777" w:rsidR="00402B48" w:rsidRPr="00EB24ED" w:rsidRDefault="00402B48"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DM-RS configuration</w:t>
      </w:r>
    </w:p>
    <w:p w14:paraId="52301F06" w14:textId="77777777" w:rsidR="00402B48" w:rsidRPr="00EB24ED" w:rsidRDefault="00402B48"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 xml:space="preserve">PRB bundling size and </w:t>
      </w:r>
      <w:proofErr w:type="spellStart"/>
      <w:r w:rsidRPr="00EB24ED">
        <w:rPr>
          <w:rFonts w:ascii="Times New Roman" w:eastAsiaTheme="minorEastAsia" w:hAnsi="Times New Roman"/>
          <w:sz w:val="20"/>
          <w:szCs w:val="20"/>
          <w:lang w:eastAsia="zh-CN"/>
        </w:rPr>
        <w:t>Precoding</w:t>
      </w:r>
      <w:proofErr w:type="spellEnd"/>
      <w:r w:rsidRPr="00EB24ED">
        <w:rPr>
          <w:rFonts w:ascii="Times New Roman" w:eastAsiaTheme="minorEastAsia" w:hAnsi="Times New Roman"/>
          <w:sz w:val="20"/>
          <w:szCs w:val="20"/>
          <w:lang w:eastAsia="zh-CN"/>
        </w:rPr>
        <w:t xml:space="preserve"> model</w:t>
      </w:r>
    </w:p>
    <w:p w14:paraId="41345B16" w14:textId="60394F0B" w:rsidR="00443C51" w:rsidRDefault="00402B48"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process number</w:t>
      </w:r>
    </w:p>
    <w:p w14:paraId="4AA9C35C" w14:textId="3C368244" w:rsidR="00EB24ED" w:rsidRPr="00F15DB7" w:rsidRDefault="00EB24ED" w:rsidP="00EB24ED">
      <w:pPr>
        <w:pStyle w:val="4"/>
        <w:rPr>
          <w:rFonts w:eastAsiaTheme="minorEastAsia"/>
          <w:lang w:eastAsia="zh-CN"/>
        </w:rPr>
      </w:pPr>
      <w:r w:rsidRPr="00F15DB7">
        <w:rPr>
          <w:rFonts w:hint="eastAsia"/>
          <w:lang w:eastAsia="ja-JP"/>
        </w:rPr>
        <w:t>RAN4 #9</w:t>
      </w:r>
      <w:r w:rsidRPr="00F15DB7">
        <w:rPr>
          <w:rFonts w:eastAsiaTheme="minorEastAsia" w:hint="eastAsia"/>
          <w:lang w:eastAsia="zh-CN"/>
        </w:rPr>
        <w:t>6_e</w:t>
      </w:r>
    </w:p>
    <w:p w14:paraId="17808D80" w14:textId="77777777" w:rsidR="003E79B7" w:rsidRPr="00F97163" w:rsidRDefault="003E79B7" w:rsidP="003E79B7">
      <w:pPr>
        <w:ind w:left="1134" w:hanging="1134"/>
        <w:rPr>
          <w:rFonts w:eastAsiaTheme="minorEastAsia"/>
          <w:lang w:val="en-US" w:eastAsia="zh-CN"/>
        </w:rPr>
      </w:pPr>
      <w:r w:rsidRPr="00F97163">
        <w:rPr>
          <w:rFonts w:eastAsiaTheme="minorEastAsia"/>
          <w:lang w:val="en-US" w:eastAsia="zh-CN"/>
        </w:rPr>
        <w:t xml:space="preserve">R4-2012666   </w:t>
      </w:r>
      <w:r w:rsidRPr="00F97163">
        <w:rPr>
          <w:rFonts w:eastAsiaTheme="minorEastAsia" w:hint="eastAsia"/>
          <w:lang w:val="en-US" w:eastAsia="zh-CN"/>
        </w:rPr>
        <w:t xml:space="preserve">WF on </w:t>
      </w:r>
      <w:r w:rsidRPr="00F97163">
        <w:rPr>
          <w:rFonts w:eastAsiaTheme="minorEastAsia"/>
          <w:lang w:val="en-US" w:eastAsia="zh-CN"/>
        </w:rPr>
        <w:t>UE demodulation and CSI reporting requirements for FR2 DL 256QAM</w:t>
      </w:r>
    </w:p>
    <w:p w14:paraId="39C1313B" w14:textId="77777777" w:rsidR="003E79B7" w:rsidRPr="00F97163" w:rsidRDefault="003E79B7" w:rsidP="00436B68">
      <w:pPr>
        <w:numPr>
          <w:ilvl w:val="0"/>
          <w:numId w:val="9"/>
        </w:numPr>
        <w:snapToGrid w:val="0"/>
        <w:rPr>
          <w:rFonts w:eastAsiaTheme="minorEastAsia"/>
          <w:lang w:val="en-US" w:eastAsia="zh-CN"/>
        </w:rPr>
      </w:pPr>
      <w:r w:rsidRPr="00F97163">
        <w:rPr>
          <w:rFonts w:eastAsiaTheme="minorEastAsia"/>
          <w:lang w:eastAsia="zh-CN"/>
        </w:rPr>
        <w:t>Following parameters were agreed for PDSCH demodulation:</w:t>
      </w:r>
    </w:p>
    <w:p w14:paraId="438A7415"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szCs w:val="20"/>
          <w:lang w:eastAsia="zh-CN"/>
        </w:rPr>
        <w:t>Not</w:t>
      </w:r>
      <w:r w:rsidRPr="00F97163">
        <w:rPr>
          <w:rFonts w:ascii="Times New Roman" w:eastAsiaTheme="minorEastAsia" w:hAnsi="Times New Roman"/>
          <w:sz w:val="20"/>
          <w:szCs w:val="20"/>
          <w:lang w:eastAsia="zh-CN"/>
        </w:rPr>
        <w:t xml:space="preserve"> explicitly model Rx impairment and design band agnostic requirements for all scenarios.</w:t>
      </w:r>
    </w:p>
    <w:p w14:paraId="319426B1"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sz w:val="20"/>
          <w:lang w:eastAsia="zh-CN"/>
        </w:rPr>
        <w:t>Only use rank 1.</w:t>
      </w:r>
    </w:p>
    <w:p w14:paraId="1B9D1EB5"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lang w:eastAsia="zh-CN"/>
        </w:rPr>
        <w:t>U</w:t>
      </w:r>
      <w:r w:rsidRPr="00F97163">
        <w:rPr>
          <w:rFonts w:ascii="Times New Roman" w:eastAsiaTheme="minorEastAsia" w:hAnsi="Times New Roman"/>
          <w:sz w:val="20"/>
          <w:lang w:eastAsia="zh-CN"/>
        </w:rPr>
        <w:t>se MCS 20, which is the agreement in the last meeting.</w:t>
      </w:r>
    </w:p>
    <w:p w14:paraId="75AFC763" w14:textId="6511B184"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lang w:eastAsia="zh-CN"/>
        </w:rPr>
        <w:t>U</w:t>
      </w:r>
      <w:r w:rsidRPr="00F97163">
        <w:rPr>
          <w:rFonts w:ascii="Times New Roman" w:eastAsiaTheme="minorEastAsia" w:hAnsi="Times New Roman"/>
          <w:sz w:val="20"/>
          <w:lang w:eastAsia="zh-CN"/>
        </w:rPr>
        <w:t>se fading channel propagation condition, and decide the specific channel model in the next meeting.</w:t>
      </w:r>
    </w:p>
    <w:p w14:paraId="72D3EF77" w14:textId="146F1D20" w:rsidR="003E79B7" w:rsidRPr="00F97163" w:rsidRDefault="003E79B7" w:rsidP="00436B68">
      <w:pPr>
        <w:numPr>
          <w:ilvl w:val="0"/>
          <w:numId w:val="9"/>
        </w:numPr>
        <w:snapToGrid w:val="0"/>
        <w:rPr>
          <w:rFonts w:eastAsiaTheme="minorEastAsia"/>
          <w:lang w:eastAsia="zh-CN"/>
        </w:rPr>
      </w:pPr>
      <w:r w:rsidRPr="00F97163">
        <w:rPr>
          <w:rFonts w:eastAsiaTheme="minorEastAsia" w:hint="eastAsia"/>
          <w:lang w:eastAsia="zh-CN"/>
        </w:rPr>
        <w:t>TBD</w:t>
      </w:r>
      <w:r w:rsidRPr="00F97163">
        <w:rPr>
          <w:rFonts w:eastAsiaTheme="minorEastAsia"/>
          <w:lang w:eastAsia="zh-CN"/>
        </w:rPr>
        <w:t xml:space="preserve"> whether to define SDR requirements for FR2 256QAM.</w:t>
      </w:r>
    </w:p>
    <w:p w14:paraId="738125A9" w14:textId="77777777" w:rsidR="003E79B7" w:rsidRPr="00F97163" w:rsidRDefault="003E79B7" w:rsidP="00436B68">
      <w:pPr>
        <w:numPr>
          <w:ilvl w:val="0"/>
          <w:numId w:val="9"/>
        </w:numPr>
        <w:snapToGrid w:val="0"/>
        <w:rPr>
          <w:rFonts w:eastAsiaTheme="minorEastAsia"/>
          <w:lang w:val="en-US" w:eastAsia="zh-CN"/>
        </w:rPr>
      </w:pPr>
      <w:r w:rsidRPr="00F97163">
        <w:rPr>
          <w:rFonts w:eastAsiaTheme="minorEastAsia"/>
          <w:lang w:eastAsia="zh-CN"/>
        </w:rPr>
        <w:t>Following parameters were agreed for CQI reporting requirements</w:t>
      </w:r>
    </w:p>
    <w:p w14:paraId="3C8EB89C"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Decide whether to introduce the requirements for AWGN and/or fading conditions based on the simulation results in the next meeting.</w:t>
      </w:r>
    </w:p>
    <w:p w14:paraId="4A4D0805"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If it is agreed to define FR2 CQI reporting test for CQI table 2, use channel bandwidth of 50MHz.</w:t>
      </w:r>
    </w:p>
    <w:p w14:paraId="08398F5F" w14:textId="77777777" w:rsidR="003E79B7" w:rsidRPr="00F97163" w:rsidRDefault="003E79B7"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Use the following test applicability if it is agreed to define FR2 CQI reporting for CQI table 2:</w:t>
      </w:r>
    </w:p>
    <w:p w14:paraId="233DE40A" w14:textId="77777777" w:rsidR="003E79B7" w:rsidRPr="00F97163" w:rsidRDefault="003E79B7"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If UE passes the test with CQI Table 2, then it can skip the corresponding test with CQI Table 1</w:t>
      </w:r>
    </w:p>
    <w:p w14:paraId="186213C6" w14:textId="77777777" w:rsidR="003E79B7" w:rsidRPr="00F97163" w:rsidRDefault="003E79B7"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Note: Similar to the existing CQI table 1 test, the test for CQI Table 2 will cover both lower SNR and higher SNR.</w:t>
      </w:r>
    </w:p>
    <w:p w14:paraId="059D58FE" w14:textId="77777777" w:rsidR="003E79B7" w:rsidRPr="00F97163" w:rsidRDefault="003E79B7" w:rsidP="003E79B7">
      <w:pPr>
        <w:ind w:left="1134" w:hanging="1134"/>
        <w:rPr>
          <w:rFonts w:eastAsiaTheme="minorEastAsia"/>
          <w:lang w:val="en-US" w:eastAsia="zh-CN"/>
        </w:rPr>
      </w:pPr>
      <w:r w:rsidRPr="00F97163">
        <w:rPr>
          <w:rFonts w:eastAsiaTheme="minorEastAsia"/>
          <w:lang w:val="en-US" w:eastAsia="zh-CN"/>
        </w:rPr>
        <w:t>R4-2012667</w:t>
      </w:r>
      <w:r w:rsidRPr="00F97163">
        <w:rPr>
          <w:rFonts w:eastAsiaTheme="minorEastAsia"/>
          <w:lang w:val="en-US" w:eastAsia="zh-CN"/>
        </w:rPr>
        <w:tab/>
      </w:r>
      <w:r w:rsidRPr="00F97163">
        <w:rPr>
          <w:rFonts w:eastAsiaTheme="minorEastAsia" w:hint="eastAsia"/>
          <w:lang w:val="en-US" w:eastAsia="zh-CN"/>
        </w:rPr>
        <w:t>Updated w</w:t>
      </w:r>
      <w:r w:rsidRPr="00F97163">
        <w:rPr>
          <w:rFonts w:eastAsiaTheme="minorEastAsia"/>
          <w:lang w:val="en-US" w:eastAsia="zh-CN"/>
        </w:rPr>
        <w:t>ork plan for FR2 DL 256QAM demodulation and CSI reporting requirements</w:t>
      </w:r>
      <w:r w:rsidRPr="00F97163">
        <w:rPr>
          <w:rFonts w:eastAsiaTheme="minorEastAsia" w:hint="eastAsia"/>
          <w:lang w:val="en-US" w:eastAsia="zh-CN"/>
        </w:rPr>
        <w:t xml:space="preserve"> </w:t>
      </w:r>
    </w:p>
    <w:p w14:paraId="006BB562" w14:textId="77777777" w:rsidR="003E79B7" w:rsidRPr="00F97163" w:rsidRDefault="003E79B7" w:rsidP="00436B68">
      <w:pPr>
        <w:numPr>
          <w:ilvl w:val="0"/>
          <w:numId w:val="9"/>
        </w:numPr>
        <w:rPr>
          <w:rFonts w:ascii="Arial" w:hAnsi="Arial" w:cs="Arial"/>
          <w:b/>
          <w:sz w:val="24"/>
          <w:lang w:val="en-US" w:eastAsia="zh-CN"/>
        </w:rPr>
      </w:pPr>
      <w:r w:rsidRPr="00F97163">
        <w:rPr>
          <w:rFonts w:eastAsiaTheme="minorEastAsia"/>
          <w:lang w:eastAsia="zh-CN"/>
        </w:rPr>
        <w:t>The CR work split and simulation result collection work split was updated.</w:t>
      </w:r>
    </w:p>
    <w:p w14:paraId="7FFF8A03" w14:textId="4F494E0A" w:rsidR="00EB24ED" w:rsidRDefault="003E79B7" w:rsidP="00436B68">
      <w:pPr>
        <w:numPr>
          <w:ilvl w:val="0"/>
          <w:numId w:val="9"/>
        </w:numPr>
        <w:snapToGrid w:val="0"/>
        <w:rPr>
          <w:rFonts w:eastAsiaTheme="minorEastAsia"/>
          <w:lang w:eastAsia="zh-CN"/>
        </w:rPr>
      </w:pPr>
      <w:r w:rsidRPr="00F97163">
        <w:rPr>
          <w:rFonts w:eastAsiaTheme="minorEastAsia" w:hint="eastAsia"/>
          <w:lang w:eastAsia="zh-CN"/>
        </w:rPr>
        <w:t>T</w:t>
      </w:r>
      <w:r w:rsidRPr="00F97163">
        <w:rPr>
          <w:rFonts w:eastAsiaTheme="minorEastAsia"/>
          <w:lang w:eastAsia="zh-CN"/>
        </w:rPr>
        <w:t>he target completion date is extended to March 2021 in RAN#91.</w:t>
      </w:r>
    </w:p>
    <w:p w14:paraId="4A43B6D1" w14:textId="77777777" w:rsidR="00F97163" w:rsidRDefault="00F97163" w:rsidP="00F97163">
      <w:pPr>
        <w:snapToGrid w:val="0"/>
        <w:rPr>
          <w:rFonts w:eastAsiaTheme="minorEastAsia"/>
          <w:lang w:eastAsia="zh-CN"/>
        </w:rPr>
      </w:pPr>
    </w:p>
    <w:p w14:paraId="3F3B4ED0" w14:textId="483D6042" w:rsidR="00F97163" w:rsidRPr="00D020CE" w:rsidRDefault="00F97163" w:rsidP="00F97163">
      <w:pPr>
        <w:pStyle w:val="4"/>
        <w:rPr>
          <w:lang w:eastAsia="ja-JP"/>
        </w:rPr>
      </w:pPr>
      <w:r w:rsidRPr="00D020CE">
        <w:rPr>
          <w:lang w:eastAsia="ja-JP"/>
        </w:rPr>
        <w:t>RAN4 #97</w:t>
      </w:r>
      <w:r w:rsidRPr="00D020CE">
        <w:rPr>
          <w:rFonts w:hint="eastAsia"/>
          <w:lang w:eastAsia="ja-JP"/>
        </w:rPr>
        <w:t>_</w:t>
      </w:r>
      <w:r w:rsidRPr="00D020CE">
        <w:rPr>
          <w:lang w:eastAsia="ja-JP"/>
        </w:rPr>
        <w:t>e</w:t>
      </w:r>
    </w:p>
    <w:p w14:paraId="75A29472" w14:textId="1BE3E7C4" w:rsidR="00E22D0D" w:rsidRPr="00D020CE" w:rsidRDefault="00E22D0D" w:rsidP="00E22D0D">
      <w:pPr>
        <w:rPr>
          <w:rFonts w:eastAsiaTheme="minorEastAsia"/>
          <w:lang w:eastAsia="zh-CN"/>
        </w:rPr>
      </w:pPr>
      <w:r w:rsidRPr="00D020CE">
        <w:rPr>
          <w:rFonts w:eastAsiaTheme="minorEastAsia" w:hint="eastAsia"/>
          <w:lang w:eastAsia="zh-CN"/>
        </w:rPr>
        <w:t>F</w:t>
      </w:r>
      <w:r w:rsidRPr="00D020CE">
        <w:rPr>
          <w:rFonts w:eastAsiaTheme="minorEastAsia"/>
          <w:lang w:eastAsia="zh-CN"/>
        </w:rPr>
        <w:t xml:space="preserve">ollowing </w:t>
      </w:r>
      <w:r w:rsidR="00D62ECB" w:rsidRPr="00D020CE">
        <w:rPr>
          <w:rFonts w:eastAsiaTheme="minorEastAsia"/>
          <w:lang w:eastAsia="zh-CN"/>
        </w:rPr>
        <w:t>WF and updated W</w:t>
      </w:r>
      <w:r w:rsidR="00D90260" w:rsidRPr="00D020CE">
        <w:rPr>
          <w:rFonts w:eastAsiaTheme="minorEastAsia" w:hint="eastAsia"/>
          <w:lang w:eastAsia="zh-CN"/>
        </w:rPr>
        <w:t xml:space="preserve">ork </w:t>
      </w:r>
      <w:r w:rsidR="00D62ECB" w:rsidRPr="00D020CE">
        <w:rPr>
          <w:rFonts w:eastAsiaTheme="minorEastAsia"/>
          <w:lang w:eastAsia="zh-CN"/>
        </w:rPr>
        <w:t>P</w:t>
      </w:r>
      <w:r w:rsidR="00D90260" w:rsidRPr="00D020CE">
        <w:rPr>
          <w:rFonts w:eastAsiaTheme="minorEastAsia" w:hint="eastAsia"/>
          <w:lang w:eastAsia="zh-CN"/>
        </w:rPr>
        <w:t>lan</w:t>
      </w:r>
      <w:r w:rsidRPr="00D020CE">
        <w:rPr>
          <w:rFonts w:eastAsiaTheme="minorEastAsia"/>
          <w:lang w:eastAsia="zh-CN"/>
        </w:rPr>
        <w:t xml:space="preserve"> were appro</w:t>
      </w:r>
      <w:r w:rsidR="00D62ECB" w:rsidRPr="00D020CE">
        <w:rPr>
          <w:rFonts w:eastAsiaTheme="minorEastAsia"/>
          <w:lang w:eastAsia="zh-CN"/>
        </w:rPr>
        <w:t>v</w:t>
      </w:r>
      <w:r w:rsidRPr="00D020CE">
        <w:rPr>
          <w:rFonts w:eastAsiaTheme="minorEastAsia"/>
          <w:lang w:eastAsia="zh-CN"/>
        </w:rPr>
        <w:t>ed:</w:t>
      </w:r>
    </w:p>
    <w:p w14:paraId="6D789D46" w14:textId="216D833F" w:rsidR="00F97163" w:rsidRPr="00D020CE" w:rsidRDefault="00F97163" w:rsidP="00436B68">
      <w:pPr>
        <w:numPr>
          <w:ilvl w:val="0"/>
          <w:numId w:val="9"/>
        </w:numPr>
        <w:snapToGrid w:val="0"/>
        <w:rPr>
          <w:rFonts w:eastAsiaTheme="minorEastAsia"/>
          <w:lang w:eastAsia="zh-CN"/>
        </w:rPr>
      </w:pPr>
      <w:r w:rsidRPr="00D020CE">
        <w:rPr>
          <w:rFonts w:eastAsiaTheme="minorEastAsia"/>
          <w:lang w:eastAsia="zh-CN"/>
        </w:rPr>
        <w:t>R4-2017536, WF on UE demodulation and CSI reporting requirements for FR2 DL 256QAM</w:t>
      </w:r>
      <w:r w:rsidR="00D62ECB" w:rsidRPr="00D020CE">
        <w:rPr>
          <w:rFonts w:eastAsiaTheme="minorEastAsia"/>
          <w:lang w:eastAsia="zh-CN"/>
        </w:rPr>
        <w:t>, China Telecom</w:t>
      </w:r>
    </w:p>
    <w:p w14:paraId="2AD62635" w14:textId="1F5D6551" w:rsidR="00F97163" w:rsidRPr="00D020CE" w:rsidRDefault="00F97163"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 xml:space="preserve">Following </w:t>
      </w:r>
      <w:r w:rsidR="005B23AE" w:rsidRPr="00D020CE">
        <w:rPr>
          <w:rFonts w:ascii="Times New Roman" w:eastAsiaTheme="minorEastAsia" w:hAnsi="Times New Roman"/>
          <w:sz w:val="20"/>
          <w:szCs w:val="20"/>
          <w:lang w:eastAsia="zh-CN"/>
        </w:rPr>
        <w:t>agreements were reached</w:t>
      </w:r>
      <w:r w:rsidRPr="00D020CE">
        <w:rPr>
          <w:rFonts w:ascii="Times New Roman" w:eastAsiaTheme="minorEastAsia" w:hAnsi="Times New Roman"/>
          <w:sz w:val="20"/>
          <w:szCs w:val="20"/>
          <w:lang w:eastAsia="zh-CN"/>
        </w:rPr>
        <w:t xml:space="preserve"> for PDSCH demodulation:</w:t>
      </w:r>
    </w:p>
    <w:p w14:paraId="006A8AD1" w14:textId="77777777" w:rsidR="00F97163" w:rsidRPr="00D020CE" w:rsidRDefault="00F97163"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Introduce test case with TDLD30-75 based on the assumption that we can complete the work for introducing TDL-D channel model into specification in RAN4#98e. If no conclusion for introducing TDL-D channel model in RAN4#98e, then RAN4 will adopt TDLA30-300 instead of TDLD30-75.</w:t>
      </w:r>
    </w:p>
    <w:p w14:paraId="297A4BB0" w14:textId="4991BA1B" w:rsidR="00F97163" w:rsidRPr="00D020CE" w:rsidRDefault="00F97163"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 xml:space="preserve">In RAN4#98e, companies provide simulation results (including 70%TP ideal and impairment SNR points and TP curves) in the template provided by Intel.  </w:t>
      </w:r>
    </w:p>
    <w:p w14:paraId="58386D40" w14:textId="74A52733" w:rsidR="00F97163" w:rsidRPr="00D020CE" w:rsidRDefault="005B23AE"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Offline discuss how to introduce TDLD30 channel model into TS38.101-4 during Nov.16th – Dec.4th after the meeting.</w:t>
      </w:r>
    </w:p>
    <w:p w14:paraId="53B66D16" w14:textId="4F71B4F8" w:rsidR="00F97163" w:rsidRPr="00D020CE" w:rsidRDefault="00F97163"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hint="eastAsia"/>
          <w:sz w:val="20"/>
          <w:szCs w:val="20"/>
          <w:lang w:eastAsia="zh-CN"/>
        </w:rPr>
        <w:t>Not</w:t>
      </w:r>
      <w:r w:rsidRPr="00D020CE">
        <w:rPr>
          <w:rFonts w:ascii="Times New Roman" w:eastAsiaTheme="minorEastAsia" w:hAnsi="Times New Roman"/>
          <w:sz w:val="20"/>
          <w:szCs w:val="20"/>
          <w:lang w:eastAsia="zh-CN"/>
        </w:rPr>
        <w:t xml:space="preserve"> to define SDR requirements for FR2 256QAM.</w:t>
      </w:r>
    </w:p>
    <w:p w14:paraId="1883D024" w14:textId="78C52447" w:rsidR="00F97163" w:rsidRPr="00D020CE" w:rsidRDefault="005B23AE"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Following agreements were reached</w:t>
      </w:r>
      <w:r w:rsidR="00F97163" w:rsidRPr="00D020CE">
        <w:rPr>
          <w:rFonts w:ascii="Times New Roman" w:eastAsiaTheme="minorEastAsia" w:hAnsi="Times New Roman"/>
          <w:sz w:val="20"/>
          <w:szCs w:val="20"/>
          <w:lang w:eastAsia="zh-CN"/>
        </w:rPr>
        <w:t xml:space="preserve"> for CQI reporting requirements</w:t>
      </w:r>
      <w:r w:rsidR="009A6BB7" w:rsidRPr="00D020CE">
        <w:rPr>
          <w:rFonts w:ascii="Times New Roman" w:eastAsiaTheme="minorEastAsia" w:hAnsi="Times New Roman" w:hint="eastAsia"/>
          <w:sz w:val="20"/>
          <w:szCs w:val="20"/>
          <w:lang w:eastAsia="zh-CN"/>
        </w:rPr>
        <w:t>:</w:t>
      </w:r>
    </w:p>
    <w:p w14:paraId="2E4FD19A" w14:textId="3A2F9B9D" w:rsidR="00F97163" w:rsidRPr="00D020CE" w:rsidRDefault="00F97163"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 xml:space="preserve">Introduce fading CQI test cases only under rank1 with CQI table 2 in FR2, </w:t>
      </w:r>
      <w:r w:rsidRPr="00D020CE">
        <w:rPr>
          <w:rFonts w:ascii="Times New Roman" w:eastAsiaTheme="minorEastAsia" w:hAnsi="Times New Roman" w:hint="eastAsia"/>
          <w:sz w:val="20"/>
          <w:szCs w:val="20"/>
          <w:lang w:eastAsia="zh-CN"/>
        </w:rPr>
        <w:t>and</w:t>
      </w:r>
      <w:r w:rsidRPr="00D020CE">
        <w:rPr>
          <w:rFonts w:ascii="Times New Roman" w:eastAsiaTheme="minorEastAsia" w:hAnsi="Times New Roman"/>
          <w:sz w:val="20"/>
          <w:szCs w:val="20"/>
          <w:lang w:eastAsia="zh-CN"/>
        </w:rPr>
        <w:t xml:space="preserve"> FFS for the higher </w:t>
      </w:r>
      <w:r w:rsidRPr="00D020CE">
        <w:rPr>
          <w:rFonts w:ascii="Times New Roman" w:eastAsiaTheme="minorEastAsia" w:hAnsi="Times New Roman" w:hint="eastAsia"/>
          <w:sz w:val="20"/>
          <w:szCs w:val="20"/>
          <w:lang w:eastAsia="zh-CN"/>
        </w:rPr>
        <w:t>SNR</w:t>
      </w:r>
      <w:r w:rsidRPr="00D020CE">
        <w:rPr>
          <w:rFonts w:ascii="Times New Roman" w:eastAsiaTheme="minorEastAsia" w:hAnsi="Times New Roman"/>
          <w:sz w:val="20"/>
          <w:szCs w:val="20"/>
          <w:lang w:eastAsia="zh-CN"/>
        </w:rPr>
        <w:t xml:space="preserve"> test points</w:t>
      </w:r>
    </w:p>
    <w:p w14:paraId="63F38060" w14:textId="77777777" w:rsidR="00F97163" w:rsidRPr="00D020CE" w:rsidRDefault="00F97163"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In RAN4#98e, encourage companies to provide simulation results in the template provided by China Telecom</w:t>
      </w:r>
    </w:p>
    <w:p w14:paraId="5CD172B1" w14:textId="52F32CCD" w:rsidR="00F97163" w:rsidRPr="00D020CE" w:rsidRDefault="00F97163" w:rsidP="00436B68">
      <w:pPr>
        <w:pStyle w:val="afd"/>
        <w:numPr>
          <w:ilvl w:val="3"/>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t>Finalize the CQI reporting requirements in RAN4 #98e.</w:t>
      </w:r>
    </w:p>
    <w:p w14:paraId="2DD37481" w14:textId="286E9B1F" w:rsidR="00E22D0D" w:rsidRPr="00D020CE" w:rsidRDefault="00E22D0D" w:rsidP="00436B68">
      <w:pPr>
        <w:numPr>
          <w:ilvl w:val="0"/>
          <w:numId w:val="9"/>
        </w:numPr>
        <w:snapToGrid w:val="0"/>
        <w:rPr>
          <w:rFonts w:eastAsiaTheme="minorEastAsia"/>
          <w:lang w:val="en-US" w:eastAsia="zh-CN"/>
        </w:rPr>
      </w:pPr>
      <w:r w:rsidRPr="00D020CE">
        <w:rPr>
          <w:rFonts w:eastAsiaTheme="minorEastAsia"/>
          <w:lang w:eastAsia="zh-CN"/>
        </w:rPr>
        <w:t>R4-2014674, Updated work plan for F</w:t>
      </w:r>
      <w:r w:rsidRPr="00D020CE">
        <w:rPr>
          <w:rFonts w:eastAsiaTheme="minorEastAsia"/>
          <w:lang w:val="en-US" w:eastAsia="zh-CN"/>
        </w:rPr>
        <w:t>R2 DL 256QAM demodulation and CSI reporting requirements</w:t>
      </w:r>
      <w:r w:rsidR="00D62ECB" w:rsidRPr="00D020CE">
        <w:rPr>
          <w:rFonts w:eastAsiaTheme="minorEastAsia"/>
          <w:lang w:val="en-US" w:eastAsia="zh-CN"/>
        </w:rPr>
        <w:t>, China Telecom</w:t>
      </w:r>
    </w:p>
    <w:p w14:paraId="1FB2FB4B" w14:textId="0EAAAC11" w:rsidR="00F803E9" w:rsidRPr="00D020CE" w:rsidRDefault="00F803E9" w:rsidP="00436B68">
      <w:pPr>
        <w:pStyle w:val="afd"/>
        <w:numPr>
          <w:ilvl w:val="2"/>
          <w:numId w:val="5"/>
        </w:numPr>
        <w:adjustRightInd w:val="0"/>
        <w:snapToGrid w:val="0"/>
        <w:spacing w:after="100" w:afterAutospacing="1"/>
        <w:ind w:leftChars="0"/>
        <w:jc w:val="left"/>
        <w:rPr>
          <w:rFonts w:ascii="Times New Roman" w:eastAsiaTheme="minorEastAsia" w:hAnsi="Times New Roman"/>
          <w:sz w:val="20"/>
          <w:szCs w:val="20"/>
          <w:lang w:eastAsia="zh-CN"/>
        </w:rPr>
      </w:pPr>
      <w:r w:rsidRPr="00D020CE">
        <w:rPr>
          <w:rFonts w:ascii="Times New Roman" w:eastAsiaTheme="minorEastAsia" w:hAnsi="Times New Roman"/>
          <w:sz w:val="20"/>
          <w:szCs w:val="20"/>
          <w:lang w:eastAsia="zh-CN"/>
        </w:rPr>
        <w:lastRenderedPageBreak/>
        <w:t>The CR work split and simulation collection work split was updated based on latest agreement.</w:t>
      </w:r>
    </w:p>
    <w:p w14:paraId="1E8EF98A" w14:textId="77777777" w:rsidR="00E22D0D" w:rsidRPr="00D020CE" w:rsidRDefault="00E22D0D" w:rsidP="00E22D0D">
      <w:pPr>
        <w:snapToGrid w:val="0"/>
        <w:spacing w:after="100" w:afterAutospacing="1"/>
        <w:rPr>
          <w:rFonts w:eastAsiaTheme="minorEastAsia"/>
          <w:lang w:val="en-US" w:eastAsia="zh-CN"/>
        </w:rPr>
      </w:pPr>
    </w:p>
    <w:p w14:paraId="560A8671" w14:textId="083619F8" w:rsidR="00E22D0D" w:rsidRPr="00D020CE" w:rsidRDefault="00E22D0D" w:rsidP="00E22D0D">
      <w:pPr>
        <w:snapToGrid w:val="0"/>
        <w:spacing w:after="100" w:afterAutospacing="1"/>
        <w:rPr>
          <w:rFonts w:eastAsiaTheme="minorEastAsia"/>
          <w:lang w:val="en-US" w:eastAsia="zh-CN"/>
        </w:rPr>
      </w:pPr>
      <w:r w:rsidRPr="00D020CE">
        <w:rPr>
          <w:rFonts w:eastAsiaTheme="minorEastAsia" w:hint="eastAsia"/>
          <w:lang w:val="en-US" w:eastAsia="zh-CN"/>
        </w:rPr>
        <w:t>F</w:t>
      </w:r>
      <w:r w:rsidRPr="00D020CE">
        <w:rPr>
          <w:rFonts w:eastAsiaTheme="minorEastAsia"/>
          <w:lang w:val="en-US" w:eastAsia="zh-CN"/>
        </w:rPr>
        <w:t>ollowing (draft) CRs were endorsed:</w:t>
      </w:r>
    </w:p>
    <w:p w14:paraId="7578A1F7" w14:textId="77777777" w:rsidR="00E22D0D" w:rsidRPr="00D020CE" w:rsidRDefault="00E22D0D" w:rsidP="00436B68">
      <w:pPr>
        <w:numPr>
          <w:ilvl w:val="0"/>
          <w:numId w:val="9"/>
        </w:numPr>
        <w:snapToGrid w:val="0"/>
        <w:rPr>
          <w:rFonts w:eastAsiaTheme="minorEastAsia"/>
          <w:lang w:eastAsia="zh-CN"/>
        </w:rPr>
      </w:pPr>
      <w:r w:rsidRPr="00D020CE">
        <w:rPr>
          <w:rFonts w:eastAsiaTheme="minorEastAsia"/>
          <w:lang w:eastAsia="zh-CN"/>
        </w:rPr>
        <w:t xml:space="preserve">R4-2017537, </w:t>
      </w:r>
      <w:r w:rsidRPr="00D020CE">
        <w:rPr>
          <w:rFonts w:eastAsiaTheme="minorEastAsia" w:hint="eastAsia"/>
          <w:lang w:eastAsia="zh-CN"/>
        </w:rPr>
        <w:t>CR to demodulation performance requirements</w:t>
      </w:r>
      <w:r w:rsidRPr="00D020CE">
        <w:rPr>
          <w:rFonts w:eastAsiaTheme="minorEastAsia"/>
          <w:lang w:eastAsia="zh-CN"/>
        </w:rPr>
        <w:t>, ZTE Corporation</w:t>
      </w:r>
    </w:p>
    <w:p w14:paraId="2FEA8342" w14:textId="4E01CDE1" w:rsidR="00E22D0D" w:rsidRPr="00D020CE" w:rsidRDefault="00E22D0D" w:rsidP="00436B68">
      <w:pPr>
        <w:numPr>
          <w:ilvl w:val="0"/>
          <w:numId w:val="9"/>
        </w:numPr>
        <w:snapToGrid w:val="0"/>
        <w:rPr>
          <w:rFonts w:eastAsiaTheme="minorEastAsia"/>
          <w:lang w:eastAsia="zh-CN"/>
        </w:rPr>
      </w:pPr>
      <w:r w:rsidRPr="00D020CE">
        <w:rPr>
          <w:rFonts w:eastAsiaTheme="minorEastAsia"/>
          <w:lang w:eastAsia="zh-CN"/>
        </w:rPr>
        <w:t xml:space="preserve">R4-2015596, CR on applicability and FRC for PDSCH normal demodulation for DL 256QAM for FR2, Huawei, </w:t>
      </w:r>
      <w:proofErr w:type="spellStart"/>
      <w:r w:rsidRPr="00D020CE">
        <w:rPr>
          <w:rFonts w:eastAsiaTheme="minorEastAsia"/>
          <w:lang w:eastAsia="zh-CN"/>
        </w:rPr>
        <w:t>HiSilicon</w:t>
      </w:r>
      <w:proofErr w:type="spellEnd"/>
    </w:p>
    <w:p w14:paraId="141A2930" w14:textId="61055A02" w:rsidR="00D020CE" w:rsidRDefault="00E22D0D" w:rsidP="00436B68">
      <w:pPr>
        <w:numPr>
          <w:ilvl w:val="0"/>
          <w:numId w:val="9"/>
        </w:numPr>
        <w:snapToGrid w:val="0"/>
        <w:rPr>
          <w:rFonts w:eastAsiaTheme="minorEastAsia"/>
          <w:lang w:eastAsia="zh-CN"/>
        </w:rPr>
      </w:pPr>
      <w:r w:rsidRPr="00D020CE">
        <w:rPr>
          <w:rFonts w:eastAsiaTheme="minorEastAsia"/>
          <w:lang w:eastAsia="zh-CN"/>
        </w:rPr>
        <w:t xml:space="preserve">R4-2017538, CR on SDR requirements for DL 256QAM for FR2, Huawei, </w:t>
      </w:r>
      <w:proofErr w:type="spellStart"/>
      <w:r w:rsidRPr="00D020CE">
        <w:rPr>
          <w:rFonts w:eastAsiaTheme="minorEastAsia"/>
          <w:lang w:eastAsia="zh-CN"/>
        </w:rPr>
        <w:t>HiSilicon</w:t>
      </w:r>
      <w:proofErr w:type="spellEnd"/>
    </w:p>
    <w:p w14:paraId="255AEA7A" w14:textId="77777777" w:rsidR="00096A29" w:rsidRPr="00096A29" w:rsidRDefault="00096A29" w:rsidP="00096A29">
      <w:pPr>
        <w:snapToGrid w:val="0"/>
        <w:rPr>
          <w:rFonts w:eastAsiaTheme="minorEastAsia"/>
          <w:lang w:eastAsia="zh-CN"/>
        </w:rPr>
      </w:pPr>
    </w:p>
    <w:p w14:paraId="20AB6EB1" w14:textId="13CEF62B" w:rsidR="00D020CE" w:rsidRPr="00096A29" w:rsidRDefault="00D020CE" w:rsidP="00D020CE">
      <w:pPr>
        <w:pStyle w:val="4"/>
        <w:rPr>
          <w:highlight w:val="yellow"/>
          <w:lang w:eastAsia="ja-JP"/>
        </w:rPr>
      </w:pPr>
      <w:r w:rsidRPr="00096A29">
        <w:rPr>
          <w:highlight w:val="yellow"/>
          <w:lang w:eastAsia="ja-JP"/>
        </w:rPr>
        <w:t>RAN4 #98</w:t>
      </w:r>
      <w:r w:rsidRPr="00096A29">
        <w:rPr>
          <w:rFonts w:hint="eastAsia"/>
          <w:highlight w:val="yellow"/>
          <w:lang w:eastAsia="ja-JP"/>
        </w:rPr>
        <w:t>_</w:t>
      </w:r>
      <w:r w:rsidRPr="00096A29">
        <w:rPr>
          <w:highlight w:val="yellow"/>
          <w:lang w:eastAsia="ja-JP"/>
        </w:rPr>
        <w:t>e</w:t>
      </w:r>
    </w:p>
    <w:p w14:paraId="2BBCE676" w14:textId="543E5236" w:rsidR="00D020CE" w:rsidRPr="00096A29" w:rsidRDefault="00D020CE" w:rsidP="00D020CE">
      <w:pPr>
        <w:snapToGrid w:val="0"/>
        <w:spacing w:after="100" w:afterAutospacing="1"/>
        <w:rPr>
          <w:rFonts w:eastAsiaTheme="minorEastAsia"/>
          <w:highlight w:val="yellow"/>
          <w:lang w:val="en-US" w:eastAsia="zh-CN"/>
        </w:rPr>
      </w:pPr>
      <w:r w:rsidRPr="00096A29">
        <w:rPr>
          <w:rFonts w:eastAsiaTheme="minorEastAsia" w:hint="eastAsia"/>
          <w:highlight w:val="yellow"/>
          <w:lang w:val="en-US" w:eastAsia="zh-CN"/>
        </w:rPr>
        <w:t>F</w:t>
      </w:r>
      <w:r w:rsidRPr="00096A29">
        <w:rPr>
          <w:rFonts w:eastAsiaTheme="minorEastAsia"/>
          <w:highlight w:val="yellow"/>
          <w:lang w:val="en-US" w:eastAsia="zh-CN"/>
        </w:rPr>
        <w:t>ollowing CRs were agreed:</w:t>
      </w:r>
    </w:p>
    <w:p w14:paraId="100E1B32" w14:textId="6122B132" w:rsidR="00E22D0D"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R4-2103835, CR on simplified TDL-D channel model for FR2 DL 256QAM demodulation requirements, Intel Corporation</w:t>
      </w:r>
    </w:p>
    <w:p w14:paraId="0AF4B44B" w14:textId="4E330ED3" w:rsidR="00D020CE"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 xml:space="preserve">R4-2101297, CR on applicability and FRC for PDSCH normal demodulation for DL 256QAM for FR2, Huawei, </w:t>
      </w:r>
      <w:proofErr w:type="spellStart"/>
      <w:r w:rsidRPr="00096A29">
        <w:rPr>
          <w:rFonts w:eastAsiaTheme="minorEastAsia"/>
          <w:highlight w:val="yellow"/>
          <w:lang w:eastAsia="zh-CN"/>
        </w:rPr>
        <w:t>HiSilicon</w:t>
      </w:r>
      <w:proofErr w:type="spellEnd"/>
    </w:p>
    <w:p w14:paraId="17CCA187" w14:textId="3E1D080B" w:rsidR="00D020CE"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R4-2103837, CR on adding applicability, requirements and measurement channel for FR2 DL 256QAM CQI reporting test under fading condition, China Telecom</w:t>
      </w:r>
    </w:p>
    <w:p w14:paraId="7ACA62F6" w14:textId="361B5829" w:rsidR="00D020CE"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R4-2103834, CR on demodulation performance requirements for DL 256QAM for FR2, ZTE Corporation</w:t>
      </w:r>
    </w:p>
    <w:p w14:paraId="5211F310" w14:textId="3DD8461D" w:rsidR="00D020CE"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R4-2103838, CR on applicability rules and FRC for FR2 DL 256QAM CQI requirements</w:t>
      </w:r>
      <w:r w:rsidRPr="00096A29">
        <w:rPr>
          <w:rFonts w:eastAsiaTheme="minorEastAsia" w:hint="eastAsia"/>
          <w:highlight w:val="yellow"/>
          <w:lang w:eastAsia="zh-CN"/>
        </w:rPr>
        <w:t>,</w:t>
      </w:r>
      <w:r w:rsidRPr="00096A29">
        <w:rPr>
          <w:rFonts w:eastAsiaTheme="minorEastAsia"/>
          <w:highlight w:val="yellow"/>
          <w:lang w:eastAsia="zh-CN"/>
        </w:rPr>
        <w:t xml:space="preserve"> Intel Corporation</w:t>
      </w:r>
    </w:p>
    <w:p w14:paraId="227510EA" w14:textId="3FFEF8E5" w:rsidR="00D020CE" w:rsidRPr="00096A29" w:rsidRDefault="00D020CE" w:rsidP="00436B68">
      <w:pPr>
        <w:numPr>
          <w:ilvl w:val="0"/>
          <w:numId w:val="9"/>
        </w:numPr>
        <w:snapToGrid w:val="0"/>
        <w:rPr>
          <w:rFonts w:eastAsiaTheme="minorEastAsia"/>
          <w:highlight w:val="yellow"/>
          <w:lang w:eastAsia="zh-CN"/>
        </w:rPr>
      </w:pPr>
      <w:r w:rsidRPr="00096A29">
        <w:rPr>
          <w:rFonts w:eastAsiaTheme="minorEastAsia"/>
          <w:highlight w:val="yellow"/>
          <w:lang w:eastAsia="zh-CN"/>
        </w:rPr>
        <w:t xml:space="preserve">R4-2103836, CR on SDR requirements for DL 256QAM for FR2, Huawei, </w:t>
      </w:r>
      <w:proofErr w:type="spellStart"/>
      <w:r w:rsidRPr="00096A29">
        <w:rPr>
          <w:rFonts w:eastAsiaTheme="minorEastAsia"/>
          <w:highlight w:val="yellow"/>
          <w:lang w:eastAsia="zh-CN"/>
        </w:rPr>
        <w:t>HiSilicon</w:t>
      </w:r>
      <w:proofErr w:type="spellEnd"/>
    </w:p>
    <w:p w14:paraId="109744F2" w14:textId="44A79CC4" w:rsidR="00701410" w:rsidRPr="00096A29" w:rsidRDefault="00701410" w:rsidP="007508DC">
      <w:pPr>
        <w:pStyle w:val="4"/>
        <w:rPr>
          <w:highlight w:val="yellow"/>
          <w:lang w:eastAsia="ja-JP"/>
        </w:rPr>
      </w:pPr>
      <w:r w:rsidRPr="00096A29">
        <w:rPr>
          <w:highlight w:val="yellow"/>
          <w:lang w:eastAsia="ja-JP"/>
        </w:rPr>
        <w:t>2.4.2</w:t>
      </w:r>
      <w:r w:rsidRPr="00096A29">
        <w:rPr>
          <w:highlight w:val="yellow"/>
          <w:lang w:eastAsia="ja-JP"/>
        </w:rPr>
        <w:tab/>
        <w:t>Remaining Open issues</w:t>
      </w:r>
    </w:p>
    <w:p w14:paraId="6D35F5AC" w14:textId="2CEF3105" w:rsidR="00D020CE" w:rsidRPr="00096A29" w:rsidRDefault="00D020CE" w:rsidP="00D020CE">
      <w:pPr>
        <w:ind w:firstLineChars="200" w:firstLine="400"/>
        <w:rPr>
          <w:rFonts w:eastAsiaTheme="minorEastAsia"/>
          <w:highlight w:val="yellow"/>
          <w:lang w:eastAsia="zh-CN"/>
        </w:rPr>
      </w:pPr>
      <w:r w:rsidRPr="00096A29">
        <w:rPr>
          <w:rFonts w:eastAsiaTheme="minorEastAsia" w:hint="eastAsia"/>
          <w:highlight w:val="yellow"/>
          <w:lang w:eastAsia="zh-CN"/>
        </w:rPr>
        <w:t>N</w:t>
      </w:r>
      <w:r w:rsidRPr="00096A29">
        <w:rPr>
          <w:rFonts w:eastAsiaTheme="minorEastAsia"/>
          <w:highlight w:val="yellow"/>
          <w:lang w:eastAsia="zh-CN"/>
        </w:rPr>
        <w:t>one</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BE86642" w14:textId="77777777" w:rsidR="003438D5" w:rsidRPr="003F2BFB" w:rsidRDefault="003438D5" w:rsidP="003438D5">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t>RAN4 #94bis_e:</w:t>
      </w:r>
    </w:p>
    <w:p w14:paraId="3DA7BC61"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R4-2003184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02254AC5"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R4-2003707</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6BB21FD6" w14:textId="77777777" w:rsidR="003438D5"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R4-2003746</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49A4B471" w14:textId="4DECA587" w:rsidR="00632DB4" w:rsidRPr="003F2BFB" w:rsidRDefault="00632DB4" w:rsidP="00436B68">
      <w:pPr>
        <w:pStyle w:val="afd"/>
        <w:numPr>
          <w:ilvl w:val="0"/>
          <w:numId w:val="6"/>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R4-2004007</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Views on</w:t>
      </w:r>
      <w:r>
        <w:rPr>
          <w:rFonts w:ascii="Times New Roman" w:eastAsiaTheme="minorEastAsia" w:hAnsi="Times New Roman"/>
          <w:sz w:val="20"/>
          <w:szCs w:val="20"/>
          <w:lang w:eastAsia="zh-CN"/>
        </w:rPr>
        <w:t xml:space="preserve"> DL 256QAM requirements for FR2</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NTT DOCOMO, INC.</w:t>
      </w:r>
    </w:p>
    <w:p w14:paraId="4D5E4450"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Work plan for FR2 DL 256QAM demodulation and CSI reporting requirements</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46F84E9"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R4-2004905</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54A9BF0"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R4-2005531</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0A4D0FFF" w14:textId="77777777" w:rsidR="003438D5" w:rsidRPr="003F2BFB" w:rsidRDefault="003438D5" w:rsidP="00436B68">
      <w:pPr>
        <w:pStyle w:val="afd"/>
        <w:numPr>
          <w:ilvl w:val="0"/>
          <w:numId w:val="6"/>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R4-2005592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Email discussion summary for [94e </w:t>
      </w:r>
      <w:proofErr w:type="spellStart"/>
      <w:r w:rsidRPr="003F2BFB">
        <w:rPr>
          <w:rFonts w:ascii="Times New Roman" w:eastAsiaTheme="minorEastAsia" w:hAnsi="Times New Roman"/>
          <w:sz w:val="20"/>
          <w:szCs w:val="20"/>
          <w:lang w:eastAsia="zh-CN"/>
        </w:rPr>
        <w:t>Bis</w:t>
      </w:r>
      <w:proofErr w:type="spellEnd"/>
      <w:r w:rsidRPr="003F2BFB">
        <w:rPr>
          <w:rFonts w:ascii="Times New Roman" w:eastAsiaTheme="minorEastAsia" w:hAnsi="Times New Roman"/>
          <w:sz w:val="20"/>
          <w:szCs w:val="20"/>
          <w:lang w:eastAsia="zh-CN"/>
        </w:rPr>
        <w:t>][221] NR_DL256QAM_FR2_Demod</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42AE4858" w14:textId="77777777" w:rsidR="003438D5" w:rsidRPr="003F2BFB" w:rsidRDefault="003438D5" w:rsidP="00AC6557">
      <w:pPr>
        <w:snapToGrid w:val="0"/>
        <w:rPr>
          <w:rFonts w:eastAsiaTheme="minorEastAsia"/>
          <w:lang w:val="en-US" w:eastAsia="zh-CN"/>
        </w:rPr>
      </w:pPr>
    </w:p>
    <w:p w14:paraId="331A3C73" w14:textId="77777777" w:rsidR="002A73AE" w:rsidRPr="003F2BFB" w:rsidRDefault="002A73AE" w:rsidP="002A73AE">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t>RAN4 #95_e:</w:t>
      </w:r>
    </w:p>
    <w:p w14:paraId="17D26427" w14:textId="77777777"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R4-2009040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Email discussion summary for [95e][320] NR_DL256QAM_FR2_Demod</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7D58E4CF" w14:textId="77777777"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R4-2008817</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564EE5B0" w14:textId="77777777"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R4-2006041</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2BCE80F5" w14:textId="77777777"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R4-2006529</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2C35FFB0" w14:textId="77777777"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R4-2007138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Views on DL 256QAM requirements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NTT DOCOMO, INC.</w:t>
      </w:r>
    </w:p>
    <w:p w14:paraId="1AE28582" w14:textId="39B0BA41" w:rsidR="00DC6A5B" w:rsidRPr="003F2BFB" w:rsidRDefault="00DC6A5B" w:rsidP="00436B68">
      <w:pPr>
        <w:pStyle w:val="afd"/>
        <w:numPr>
          <w:ilvl w:val="0"/>
          <w:numId w:val="8"/>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R4-2007230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7F289162" w14:textId="77777777" w:rsidR="002A73AE" w:rsidRPr="003F2BFB" w:rsidRDefault="00DC6A5B" w:rsidP="00436B68">
      <w:pPr>
        <w:pStyle w:val="afd"/>
        <w:numPr>
          <w:ilvl w:val="0"/>
          <w:numId w:val="8"/>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R4-2008818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TP to TR 38.883: Section 7 </w:t>
      </w:r>
      <w:proofErr w:type="spellStart"/>
      <w:r w:rsidRPr="003F2BFB">
        <w:rPr>
          <w:rFonts w:ascii="Times New Roman" w:eastAsiaTheme="minorEastAsia" w:hAnsi="Times New Roman"/>
          <w:sz w:val="20"/>
          <w:szCs w:val="20"/>
          <w:lang w:eastAsia="zh-CN"/>
        </w:rPr>
        <w:t>Demod</w:t>
      </w:r>
      <w:proofErr w:type="spellEnd"/>
      <w:r w:rsidRPr="003F2BFB">
        <w:rPr>
          <w:rFonts w:ascii="Times New Roman" w:eastAsiaTheme="minorEastAsia" w:hAnsi="Times New Roman"/>
          <w:sz w:val="20"/>
          <w:szCs w:val="20"/>
          <w:lang w:eastAsia="zh-CN"/>
        </w:rPr>
        <w:t xml:space="preserve"> test challenges</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Ericsson</w:t>
      </w:r>
    </w:p>
    <w:p w14:paraId="525E4F8A" w14:textId="77777777" w:rsidR="002A73AE" w:rsidRDefault="002A73AE" w:rsidP="00AC6557">
      <w:pPr>
        <w:snapToGrid w:val="0"/>
        <w:rPr>
          <w:rFonts w:eastAsiaTheme="minorEastAsia"/>
          <w:lang w:val="en-US" w:eastAsia="zh-CN"/>
        </w:rPr>
      </w:pPr>
    </w:p>
    <w:p w14:paraId="7077EA5C" w14:textId="58DB13AA" w:rsidR="003F2BFB" w:rsidRPr="003F2BFB" w:rsidRDefault="003F2BFB" w:rsidP="003F2BFB">
      <w:pPr>
        <w:pStyle w:val="NO"/>
        <w:ind w:left="0" w:firstLine="0"/>
        <w:rPr>
          <w:rFonts w:ascii="Arial" w:eastAsiaTheme="minorEastAsia" w:hAnsi="Arial" w:cs="Arial"/>
          <w:iCs/>
          <w:lang w:eastAsia="zh-CN"/>
        </w:rPr>
      </w:pPr>
      <w:r w:rsidRPr="00F15DB7">
        <w:rPr>
          <w:rFonts w:ascii="Arial" w:eastAsiaTheme="minorEastAsia" w:hAnsi="Arial" w:cs="Arial" w:hint="eastAsia"/>
          <w:iCs/>
          <w:lang w:eastAsia="zh-CN"/>
        </w:rPr>
        <w:t>RAN4 #96_e:</w:t>
      </w:r>
    </w:p>
    <w:p w14:paraId="0B17F289" w14:textId="5EE51CD9"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R4-2012737</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Email discussion summary for [96e][321] NR_DL256QAM_FR2_Demod</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Moderator(China Telecomm)</w:t>
      </w:r>
    </w:p>
    <w:p w14:paraId="4A31C375" w14:textId="77777777" w:rsidR="003E79B7" w:rsidRPr="005B23AE" w:rsidRDefault="003E79B7"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 xml:space="preserve">R4-2012666, </w:t>
      </w:r>
      <w:r w:rsidRPr="005B23AE">
        <w:rPr>
          <w:rFonts w:ascii="Times New Roman" w:eastAsiaTheme="minorEastAsia" w:hAnsi="Times New Roman" w:hint="eastAsia"/>
          <w:sz w:val="20"/>
          <w:szCs w:val="20"/>
          <w:lang w:eastAsia="zh-CN"/>
        </w:rPr>
        <w:t xml:space="preserve">WF on </w:t>
      </w:r>
      <w:r w:rsidRPr="005B23AE">
        <w:rPr>
          <w:rFonts w:ascii="Times New Roman" w:eastAsiaTheme="minorEastAsia" w:hAnsi="Times New Roman"/>
          <w:sz w:val="20"/>
          <w:szCs w:val="20"/>
          <w:lang w:eastAsia="zh-CN"/>
        </w:rPr>
        <w:t>UE demodulation and CSI reporting requirements for FR2 DL 256QAM, China Telecom</w:t>
      </w:r>
    </w:p>
    <w:p w14:paraId="7224325F" w14:textId="77777777" w:rsidR="003E79B7" w:rsidRPr="005B23AE" w:rsidRDefault="003E79B7"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 xml:space="preserve">R4-2012667, </w:t>
      </w:r>
      <w:r w:rsidRPr="005B23AE">
        <w:rPr>
          <w:rFonts w:ascii="Times New Roman" w:eastAsiaTheme="minorEastAsia" w:hAnsi="Times New Roman" w:hint="eastAsia"/>
          <w:sz w:val="20"/>
          <w:szCs w:val="20"/>
          <w:lang w:eastAsia="zh-CN"/>
        </w:rPr>
        <w:t>Updated w</w:t>
      </w:r>
      <w:r w:rsidRPr="005B23AE">
        <w:rPr>
          <w:rFonts w:ascii="Times New Roman" w:eastAsiaTheme="minorEastAsia" w:hAnsi="Times New Roman"/>
          <w:sz w:val="20"/>
          <w:szCs w:val="20"/>
          <w:lang w:eastAsia="zh-CN"/>
        </w:rPr>
        <w:t>ork plan for FR2 DL 256QAM demodulation and CSI reporting requirements, China Telecom</w:t>
      </w:r>
    </w:p>
    <w:p w14:paraId="4191D14D" w14:textId="6437265E"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R4-2009584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UE demodulation and CSI reporting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China Telecom</w:t>
      </w:r>
    </w:p>
    <w:p w14:paraId="12175EE7" w14:textId="644B11C6"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R4-2010996</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PDSCH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25A074EC" w14:textId="284846C2"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R4-2011041</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256QAM UE requirements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NTT DOCOMO, INC.</w:t>
      </w:r>
    </w:p>
    <w:p w14:paraId="17B253A2" w14:textId="4A2CFB6D"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R4-2011374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UE demodulation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Ericsson</w:t>
      </w:r>
    </w:p>
    <w:p w14:paraId="2F3F35C9" w14:textId="521EFD9A"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R4-2011424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UE Demodulation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26FF21E2" w14:textId="3102D6B7"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R4-2009728</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UE demodulation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Intel Corporation</w:t>
      </w:r>
    </w:p>
    <w:p w14:paraId="24C3A7FB" w14:textId="472145C8"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R4-2010997</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SDR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0110099A" w14:textId="35E25631"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R4-2011042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256QAM SDR requirements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NTT DOCOMO, INC.</w:t>
      </w:r>
    </w:p>
    <w:p w14:paraId="5F4CFC03" w14:textId="12E7C1A5"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R4-2011425</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SDR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276CD93B" w14:textId="158579D9"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R4-2009729</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SDR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Intel Corporation</w:t>
      </w:r>
    </w:p>
    <w:p w14:paraId="15D67F15" w14:textId="1971CDA1" w:rsidR="00D31CA8"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R4-2010998</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CQI reporting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46381484" w14:textId="28BB365C" w:rsidR="003F2BFB" w:rsidRPr="005B23AE" w:rsidRDefault="00D31CA8" w:rsidP="00436B68">
      <w:pPr>
        <w:pStyle w:val="afd"/>
        <w:numPr>
          <w:ilvl w:val="0"/>
          <w:numId w:val="10"/>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R4-2011433</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CSI Reporting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7B697B1B" w14:textId="77777777" w:rsidR="005B23AE" w:rsidRDefault="005B23AE" w:rsidP="005B23AE">
      <w:pPr>
        <w:pStyle w:val="NO"/>
        <w:ind w:left="0" w:firstLine="0"/>
        <w:rPr>
          <w:rFonts w:ascii="Arial" w:eastAsiaTheme="minorEastAsia" w:hAnsi="Arial" w:cs="Arial"/>
          <w:iCs/>
          <w:lang w:eastAsia="zh-CN"/>
        </w:rPr>
      </w:pPr>
    </w:p>
    <w:p w14:paraId="47709D95" w14:textId="02D05B9E" w:rsidR="005B23AE" w:rsidRDefault="005B23AE" w:rsidP="005B23AE">
      <w:pPr>
        <w:pStyle w:val="NO"/>
        <w:ind w:left="0" w:firstLine="0"/>
        <w:rPr>
          <w:rFonts w:ascii="Arial" w:eastAsiaTheme="minorEastAsia" w:hAnsi="Arial" w:cs="Arial"/>
          <w:iCs/>
          <w:lang w:eastAsia="zh-CN"/>
        </w:rPr>
      </w:pPr>
      <w:r w:rsidRPr="005B23AE">
        <w:rPr>
          <w:rFonts w:ascii="Arial" w:eastAsiaTheme="minorEastAsia" w:hAnsi="Arial" w:cs="Arial" w:hint="eastAsia"/>
          <w:iCs/>
          <w:lang w:eastAsia="zh-CN"/>
        </w:rPr>
        <w:t>R</w:t>
      </w:r>
      <w:r w:rsidRPr="005B23AE">
        <w:rPr>
          <w:rFonts w:ascii="Arial" w:eastAsiaTheme="minorEastAsia" w:hAnsi="Arial" w:cs="Arial"/>
          <w:iCs/>
          <w:lang w:eastAsia="zh-CN"/>
        </w:rPr>
        <w:t>AN4 #97_e</w:t>
      </w:r>
      <w:r>
        <w:rPr>
          <w:rFonts w:ascii="Arial" w:eastAsiaTheme="minorEastAsia" w:hAnsi="Arial" w:cs="Arial"/>
          <w:iCs/>
          <w:lang w:eastAsia="zh-CN"/>
        </w:rPr>
        <w:t>:</w:t>
      </w:r>
    </w:p>
    <w:p w14:paraId="59CF281E" w14:textId="113780A0" w:rsidR="005B23AE" w:rsidRPr="00096A29" w:rsidRDefault="005B23AE"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R4-2017623</w:t>
      </w:r>
      <w:r w:rsidR="00B17647"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Email discussion summary for</w:t>
      </w:r>
      <w:r w:rsidRPr="00096A29">
        <w:rPr>
          <w:rFonts w:ascii="Times New Roman" w:eastAsiaTheme="minorEastAsia" w:hAnsi="Times New Roman" w:hint="eastAsia"/>
          <w:sz w:val="20"/>
          <w:szCs w:val="20"/>
          <w:lang w:eastAsia="zh-CN"/>
        </w:rPr>
        <w:t xml:space="preserve"> </w:t>
      </w:r>
      <w:r w:rsidRPr="00096A29">
        <w:rPr>
          <w:rFonts w:ascii="Times New Roman" w:eastAsiaTheme="minorEastAsia" w:hAnsi="Times New Roman"/>
          <w:sz w:val="20"/>
          <w:szCs w:val="20"/>
          <w:lang w:eastAsia="zh-CN"/>
        </w:rPr>
        <w:t>[97e][325] NR_DL256QAM_FR2_Demod</w:t>
      </w:r>
      <w:r w:rsidRPr="00096A29">
        <w:rPr>
          <w:rFonts w:ascii="Times New Roman" w:eastAsiaTheme="minorEastAsia" w:hAnsi="Times New Roman" w:hint="eastAsia"/>
          <w:sz w:val="20"/>
          <w:szCs w:val="20"/>
          <w:lang w:eastAsia="zh-CN"/>
        </w:rPr>
        <w:t xml:space="preserve">, </w:t>
      </w:r>
      <w:r w:rsidRPr="00096A29">
        <w:rPr>
          <w:rFonts w:ascii="Times New Roman" w:eastAsiaTheme="minorEastAsia" w:hAnsi="Times New Roman"/>
          <w:sz w:val="20"/>
          <w:szCs w:val="20"/>
          <w:lang w:eastAsia="zh-CN"/>
        </w:rPr>
        <w:t>Moderator</w:t>
      </w:r>
      <w:r w:rsidR="00B17647"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(China Telecomm)</w:t>
      </w:r>
    </w:p>
    <w:p w14:paraId="7B42DAD1" w14:textId="56DBE92A" w:rsidR="005B23AE" w:rsidRPr="00096A29" w:rsidRDefault="005B23AE"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R4-2017536</w:t>
      </w:r>
      <w:r w:rsidR="00B17647"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hint="eastAsia"/>
          <w:sz w:val="20"/>
          <w:szCs w:val="20"/>
          <w:lang w:eastAsia="zh-CN"/>
        </w:rPr>
        <w:t xml:space="preserve">WF on </w:t>
      </w:r>
      <w:r w:rsidRPr="00096A29">
        <w:rPr>
          <w:rFonts w:ascii="Times New Roman" w:eastAsiaTheme="minorEastAsia" w:hAnsi="Times New Roman"/>
          <w:sz w:val="20"/>
          <w:szCs w:val="20"/>
          <w:lang w:eastAsia="zh-CN"/>
        </w:rPr>
        <w:t>UE demodulation and CSI reporting requirements for FR2 DL 256QAM, China Telecom</w:t>
      </w:r>
    </w:p>
    <w:p w14:paraId="4ED16E8C" w14:textId="194E3C84" w:rsidR="005B23AE"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R4-2014546, Discussion on UE demodulation requirements for FR2 DL 256QAM</w:t>
      </w:r>
      <w:r w:rsidR="005B23AE"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Intel Corporation</w:t>
      </w:r>
    </w:p>
    <w:p w14:paraId="697444E1" w14:textId="4F061A8A"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lastRenderedPageBreak/>
        <w:t>R4-2014547, Summary of simulation results FR2 DL 256QAM demodulation requirements Intel Corporation</w:t>
      </w:r>
    </w:p>
    <w:p w14:paraId="538ADCFB" w14:textId="3887E1B5" w:rsidR="005B23AE"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R4-2014674, Updated work plan for FR2 DL 256QAM demodulation and CSI reporting requirements</w:t>
      </w:r>
      <w:r w:rsidR="005B23AE" w:rsidRPr="00096A29">
        <w:rPr>
          <w:rFonts w:ascii="Times New Roman" w:eastAsiaTheme="minorEastAsia" w:hAnsi="Times New Roman" w:hint="eastAsia"/>
          <w:sz w:val="20"/>
          <w:szCs w:val="20"/>
          <w:lang w:eastAsia="zh-CN"/>
        </w:rPr>
        <w:t xml:space="preserve">, </w:t>
      </w:r>
      <w:r w:rsidR="005B23AE" w:rsidRPr="00096A29">
        <w:rPr>
          <w:rFonts w:ascii="Times New Roman" w:eastAsiaTheme="minorEastAsia" w:hAnsi="Times New Roman"/>
          <w:sz w:val="20"/>
          <w:szCs w:val="20"/>
          <w:lang w:eastAsia="zh-CN"/>
        </w:rPr>
        <w:t>China Telecom</w:t>
      </w:r>
    </w:p>
    <w:p w14:paraId="114C6726" w14:textId="18BBD2AF" w:rsidR="005B23AE"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R4-2014675</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On UE demodulation requirements for FR2 DL 256QAM</w:t>
      </w:r>
      <w:r w:rsidR="005B23AE" w:rsidRPr="00096A29">
        <w:rPr>
          <w:rFonts w:ascii="Times New Roman" w:eastAsiaTheme="minorEastAsia" w:hAnsi="Times New Roman" w:hint="eastAsia"/>
          <w:sz w:val="20"/>
          <w:szCs w:val="20"/>
          <w:lang w:eastAsia="zh-CN"/>
        </w:rPr>
        <w:t xml:space="preserve">, </w:t>
      </w:r>
      <w:r w:rsidRPr="00096A29">
        <w:rPr>
          <w:rFonts w:ascii="Times New Roman" w:eastAsiaTheme="minorEastAsia" w:hAnsi="Times New Roman"/>
          <w:sz w:val="20"/>
          <w:szCs w:val="20"/>
          <w:lang w:eastAsia="zh-CN"/>
        </w:rPr>
        <w:t>China Telecom</w:t>
      </w:r>
    </w:p>
    <w:p w14:paraId="00691C62" w14:textId="6987DCEA"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R4-2015019</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Propagation Condition for FR2 DL 256QAM, ZTE Corporation</w:t>
      </w:r>
    </w:p>
    <w:p w14:paraId="12A89CDB" w14:textId="768DF99B"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R4-2017537</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hint="eastAsia"/>
          <w:sz w:val="20"/>
          <w:szCs w:val="20"/>
          <w:lang w:eastAsia="zh-CN"/>
        </w:rPr>
        <w:t>CR to demodulation performance requirements</w:t>
      </w:r>
      <w:r w:rsidRPr="00096A29">
        <w:rPr>
          <w:rFonts w:ascii="Times New Roman" w:eastAsiaTheme="minorEastAsia" w:hAnsi="Times New Roman"/>
          <w:sz w:val="20"/>
          <w:szCs w:val="20"/>
          <w:lang w:eastAsia="zh-CN"/>
        </w:rPr>
        <w:t>, ZTE Corporation</w:t>
      </w:r>
    </w:p>
    <w:p w14:paraId="44D46D2C" w14:textId="6AA63471"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R4-2015314</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Views on 256QAM UE requirements for FR2 NTT DOCOMO, INC.</w:t>
      </w:r>
    </w:p>
    <w:p w14:paraId="46BA599F" w14:textId="0AEE8A1D"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R4-2015596</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 xml:space="preserve">CR on applicability and FRC for PDSCH normal demodulation for DL 256QAM for FR2, Huawei, </w:t>
      </w:r>
      <w:proofErr w:type="spellStart"/>
      <w:r w:rsidRPr="00096A29">
        <w:rPr>
          <w:rFonts w:ascii="Times New Roman" w:eastAsiaTheme="minorEastAsia" w:hAnsi="Times New Roman"/>
          <w:sz w:val="20"/>
          <w:szCs w:val="20"/>
          <w:lang w:eastAsia="zh-CN"/>
        </w:rPr>
        <w:t>HiSilicon</w:t>
      </w:r>
      <w:proofErr w:type="spellEnd"/>
    </w:p>
    <w:p w14:paraId="3AB956F6" w14:textId="38BF6D84"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R4-2015597</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 xml:space="preserve">Discussion on PDSCH requirements for NR DL 256QAM for FR2, Huawei, </w:t>
      </w:r>
      <w:proofErr w:type="spellStart"/>
      <w:r w:rsidRPr="00096A29">
        <w:rPr>
          <w:rFonts w:ascii="Times New Roman" w:eastAsiaTheme="minorEastAsia" w:hAnsi="Times New Roman"/>
          <w:sz w:val="20"/>
          <w:szCs w:val="20"/>
          <w:lang w:eastAsia="zh-CN"/>
        </w:rPr>
        <w:t>HiSilicon</w:t>
      </w:r>
      <w:proofErr w:type="spellEnd"/>
    </w:p>
    <w:p w14:paraId="0054CC2B" w14:textId="28915E9D"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R4-2016095</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Simulation results for FR2 256QAM UE demodulation, Ericsson</w:t>
      </w:r>
    </w:p>
    <w:p w14:paraId="0DADE887" w14:textId="1BA370B0"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R4-2014548</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Discussion on SDR requirements for FR2 DL 256QAM, Intel Corporation</w:t>
      </w:r>
    </w:p>
    <w:p w14:paraId="3DEA7B66" w14:textId="0AB36F1F"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R4-2014676</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On SDR requirements for FR2 DL 256QAM, China Telecom</w:t>
      </w:r>
    </w:p>
    <w:p w14:paraId="0D82254E" w14:textId="55D0DE15"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R4-2015315</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Views on 256QAM SDR requirements for FR2, NTT DOCOMO, INC.</w:t>
      </w:r>
    </w:p>
    <w:p w14:paraId="0404778C" w14:textId="37564B5F"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R4-2017538</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 xml:space="preserve">CR on SDR requirements for DL 256QAM for FR2, Huawei, </w:t>
      </w:r>
      <w:proofErr w:type="spellStart"/>
      <w:r w:rsidRPr="00096A29">
        <w:rPr>
          <w:rFonts w:ascii="Times New Roman" w:eastAsiaTheme="minorEastAsia" w:hAnsi="Times New Roman"/>
          <w:sz w:val="20"/>
          <w:szCs w:val="20"/>
          <w:lang w:eastAsia="zh-CN"/>
        </w:rPr>
        <w:t>HiSilicon</w:t>
      </w:r>
      <w:proofErr w:type="spellEnd"/>
    </w:p>
    <w:p w14:paraId="5E141086" w14:textId="2A5CB5CF"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R4-2015599</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 xml:space="preserve">Discussion on SDR requirements for NR DL 256QAM for FR2. Huawei, </w:t>
      </w:r>
      <w:proofErr w:type="spellStart"/>
      <w:r w:rsidRPr="00096A29">
        <w:rPr>
          <w:rFonts w:ascii="Times New Roman" w:eastAsiaTheme="minorEastAsia" w:hAnsi="Times New Roman"/>
          <w:sz w:val="20"/>
          <w:szCs w:val="20"/>
          <w:lang w:eastAsia="zh-CN"/>
        </w:rPr>
        <w:t>HiSilicon</w:t>
      </w:r>
      <w:proofErr w:type="spellEnd"/>
    </w:p>
    <w:p w14:paraId="558E3A24" w14:textId="7E245214"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R4-2015600</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 xml:space="preserve">Summary of simulation results for SDR requirements, Huawei, </w:t>
      </w:r>
      <w:proofErr w:type="spellStart"/>
      <w:r w:rsidRPr="00096A29">
        <w:rPr>
          <w:rFonts w:ascii="Times New Roman" w:eastAsiaTheme="minorEastAsia" w:hAnsi="Times New Roman"/>
          <w:sz w:val="20"/>
          <w:szCs w:val="20"/>
          <w:lang w:eastAsia="zh-CN"/>
        </w:rPr>
        <w:t>HiSilicon</w:t>
      </w:r>
      <w:proofErr w:type="spellEnd"/>
    </w:p>
    <w:p w14:paraId="19118466" w14:textId="0192BF62"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R4-2016093</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Discussion on FR2 DL 256QAM SDR Requirements, Ericsson</w:t>
      </w:r>
    </w:p>
    <w:p w14:paraId="2361DFE4" w14:textId="67E1CCFD"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R4-2014677</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On CQI reporting requirements for FR2 DL 256QAM, China Telecom</w:t>
      </w:r>
    </w:p>
    <w:p w14:paraId="4841A0DA" w14:textId="62041D6C"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R4-2014678</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Summary of CQI reporting simulation results for FR2 DL 256QAM (TDD), China Telecom</w:t>
      </w:r>
    </w:p>
    <w:p w14:paraId="4A7F733C" w14:textId="39126853"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R4-2015601</w:t>
      </w:r>
      <w:r w:rsidR="00E22D0D" w:rsidRPr="00096A29">
        <w:rPr>
          <w:rFonts w:ascii="Times New Roman" w:eastAsiaTheme="minorEastAsia" w:hAnsi="Times New Roman"/>
          <w:sz w:val="20"/>
          <w:szCs w:val="20"/>
          <w:lang w:eastAsia="zh-CN"/>
        </w:rPr>
        <w:t>,</w:t>
      </w:r>
      <w:r w:rsidR="00D90260" w:rsidRPr="00096A29">
        <w:rPr>
          <w:rFonts w:ascii="Times New Roman" w:eastAsiaTheme="minorEastAsia" w:hAnsi="Times New Roman" w:hint="eastAsia"/>
          <w:sz w:val="20"/>
          <w:szCs w:val="20"/>
          <w:lang w:eastAsia="zh-CN"/>
        </w:rPr>
        <w:t xml:space="preserve"> </w:t>
      </w:r>
      <w:r w:rsidRPr="00096A29">
        <w:rPr>
          <w:rFonts w:ascii="Times New Roman" w:eastAsiaTheme="minorEastAsia" w:hAnsi="Times New Roman"/>
          <w:sz w:val="20"/>
          <w:szCs w:val="20"/>
          <w:lang w:eastAsia="zh-CN"/>
        </w:rPr>
        <w:t xml:space="preserve">Discussion and simulation results on CQI requirements for NR DL 256QAM for FR2, Huawei, </w:t>
      </w:r>
      <w:proofErr w:type="spellStart"/>
      <w:r w:rsidRPr="00096A29">
        <w:rPr>
          <w:rFonts w:ascii="Times New Roman" w:eastAsiaTheme="minorEastAsia" w:hAnsi="Times New Roman"/>
          <w:sz w:val="20"/>
          <w:szCs w:val="20"/>
          <w:lang w:eastAsia="zh-CN"/>
        </w:rPr>
        <w:t>HiSilicon</w:t>
      </w:r>
      <w:proofErr w:type="spellEnd"/>
    </w:p>
    <w:p w14:paraId="4FD03104" w14:textId="00767339"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R4-2016092</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Discussion on FR2 DL 256QAM UE CQI testing, Ericsson</w:t>
      </w:r>
    </w:p>
    <w:p w14:paraId="1491DBF0" w14:textId="010BAA86" w:rsidR="00B17647" w:rsidRPr="00096A29" w:rsidRDefault="00B17647" w:rsidP="00436B68">
      <w:pPr>
        <w:pStyle w:val="afd"/>
        <w:numPr>
          <w:ilvl w:val="0"/>
          <w:numId w:val="11"/>
        </w:numPr>
        <w:snapToGrid w:val="0"/>
        <w:ind w:leftChars="0"/>
        <w:rPr>
          <w:rFonts w:ascii="Times New Roman" w:eastAsiaTheme="minorEastAsia" w:hAnsi="Times New Roman"/>
          <w:sz w:val="20"/>
          <w:szCs w:val="20"/>
          <w:lang w:eastAsia="zh-CN"/>
        </w:rPr>
      </w:pPr>
      <w:r w:rsidRPr="00096A29">
        <w:rPr>
          <w:rFonts w:ascii="Times New Roman" w:eastAsiaTheme="minorEastAsia" w:hAnsi="Times New Roman"/>
          <w:sz w:val="20"/>
          <w:szCs w:val="20"/>
          <w:lang w:eastAsia="zh-CN"/>
        </w:rPr>
        <w:t>R4-2016094</w:t>
      </w:r>
      <w:r w:rsidR="00E22D0D" w:rsidRPr="00096A29">
        <w:rPr>
          <w:rFonts w:ascii="Times New Roman" w:eastAsiaTheme="minorEastAsia" w:hAnsi="Times New Roman"/>
          <w:sz w:val="20"/>
          <w:szCs w:val="20"/>
          <w:lang w:eastAsia="zh-CN"/>
        </w:rPr>
        <w:t xml:space="preserve">, </w:t>
      </w:r>
      <w:r w:rsidRPr="00096A29">
        <w:rPr>
          <w:rFonts w:ascii="Times New Roman" w:eastAsiaTheme="minorEastAsia" w:hAnsi="Times New Roman"/>
          <w:sz w:val="20"/>
          <w:szCs w:val="20"/>
          <w:lang w:eastAsia="zh-CN"/>
        </w:rPr>
        <w:t>Simulation results for FR2 256QAM UE CQI performance requirements, Ericsson</w:t>
      </w:r>
    </w:p>
    <w:p w14:paraId="379998B1" w14:textId="0A6D01D6" w:rsidR="00096A29" w:rsidRDefault="00096A29" w:rsidP="00096A29">
      <w:pPr>
        <w:snapToGrid w:val="0"/>
        <w:rPr>
          <w:rFonts w:eastAsiaTheme="minorEastAsia"/>
          <w:highlight w:val="yellow"/>
          <w:lang w:eastAsia="zh-CN"/>
        </w:rPr>
      </w:pPr>
    </w:p>
    <w:p w14:paraId="0AE62D9E" w14:textId="0709F6A1" w:rsidR="00096A29" w:rsidRPr="00E537C3" w:rsidRDefault="00096A29" w:rsidP="00096A29">
      <w:pPr>
        <w:pStyle w:val="NO"/>
        <w:ind w:left="0" w:firstLine="0"/>
        <w:rPr>
          <w:rFonts w:ascii="Arial" w:eastAsiaTheme="minorEastAsia" w:hAnsi="Arial" w:cs="Arial"/>
          <w:iCs/>
          <w:highlight w:val="yellow"/>
          <w:lang w:eastAsia="zh-CN"/>
        </w:rPr>
      </w:pPr>
      <w:r w:rsidRPr="00E537C3">
        <w:rPr>
          <w:rFonts w:ascii="Arial" w:eastAsiaTheme="minorEastAsia" w:hAnsi="Arial" w:cs="Arial" w:hint="eastAsia"/>
          <w:iCs/>
          <w:highlight w:val="yellow"/>
          <w:lang w:eastAsia="zh-CN"/>
        </w:rPr>
        <w:t>R</w:t>
      </w:r>
      <w:r w:rsidRPr="00E537C3">
        <w:rPr>
          <w:rFonts w:ascii="Arial" w:eastAsiaTheme="minorEastAsia" w:hAnsi="Arial" w:cs="Arial"/>
          <w:iCs/>
          <w:highlight w:val="yellow"/>
          <w:lang w:eastAsia="zh-CN"/>
        </w:rPr>
        <w:t>AN4 #98_e:</w:t>
      </w:r>
    </w:p>
    <w:p w14:paraId="3B70C9C2" w14:textId="6A2C5213"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R4-2103940, Email discussion summary for [98e][325] NR_DL256QAM_FR2_Demod</w:t>
      </w:r>
      <w:r w:rsidRPr="00E537C3">
        <w:rPr>
          <w:rFonts w:ascii="Times New Roman" w:eastAsiaTheme="minorEastAsia" w:hAnsi="Times New Roman" w:hint="eastAsia"/>
          <w:sz w:val="20"/>
          <w:szCs w:val="20"/>
          <w:highlight w:val="yellow"/>
          <w:lang w:eastAsia="zh-CN"/>
        </w:rPr>
        <w:t xml:space="preserve">, </w:t>
      </w:r>
      <w:r w:rsidRPr="00E537C3">
        <w:rPr>
          <w:rFonts w:ascii="Times New Roman" w:eastAsiaTheme="minorEastAsia" w:hAnsi="Times New Roman"/>
          <w:sz w:val="20"/>
          <w:szCs w:val="20"/>
          <w:highlight w:val="yellow"/>
          <w:lang w:eastAsia="zh-CN"/>
        </w:rPr>
        <w:t>Moderator (China Telecomm)</w:t>
      </w:r>
    </w:p>
    <w:p w14:paraId="5D2472B9" w14:textId="2F8C07C2"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R4-2100880, Offline e-mail discussion summary on the TDLD30 channel simplification, China Telecom</w:t>
      </w:r>
    </w:p>
    <w:p w14:paraId="2A125E4B" w14:textId="3437FAEF"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R4-2100881, Simulation results for PDSCH normal demodulation for FR2 DL 256QAM, China Telecom</w:t>
      </w:r>
    </w:p>
    <w:p w14:paraId="62A2601D" w14:textId="07CF087B"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R4-2101250, Discussion on FR2 DL 256QAM UE demodulation requirements, Intel Corporation</w:t>
      </w:r>
    </w:p>
    <w:p w14:paraId="29774614" w14:textId="77F60E01"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R4-2101251, Summary of simulation results for FR2 DL 256QAM demodulation requirements, Intel Corporation</w:t>
      </w:r>
    </w:p>
    <w:p w14:paraId="2C850404" w14:textId="426F451F"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R4-2103835, CR on simplified TDL-D channel model for FR2 DL 256QAM demodulation requirements, Intel Corporation</w:t>
      </w:r>
    </w:p>
    <w:p w14:paraId="41BB9845" w14:textId="29FC06BE"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 xml:space="preserve">R4-2101296, Simulation results on PDSCH requirements for NR DL 256QAM for FR2, Huawei, </w:t>
      </w:r>
      <w:proofErr w:type="spellStart"/>
      <w:r w:rsidRPr="00E537C3">
        <w:rPr>
          <w:rFonts w:ascii="Times New Roman" w:eastAsiaTheme="minorEastAsia" w:hAnsi="Times New Roman"/>
          <w:sz w:val="20"/>
          <w:szCs w:val="20"/>
          <w:highlight w:val="yellow"/>
          <w:lang w:eastAsia="zh-CN"/>
        </w:rPr>
        <w:t>HiSilicon</w:t>
      </w:r>
      <w:proofErr w:type="spellEnd"/>
    </w:p>
    <w:p w14:paraId="449B613E" w14:textId="4CD8BA34"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 xml:space="preserve">R4-2101297, CR on applicability and FRC for PDSCH normal demodulation for DL 256QAM for FR2, Huawei, </w:t>
      </w:r>
      <w:proofErr w:type="spellStart"/>
      <w:r w:rsidRPr="00E537C3">
        <w:rPr>
          <w:rFonts w:ascii="Times New Roman" w:eastAsiaTheme="minorEastAsia" w:hAnsi="Times New Roman"/>
          <w:sz w:val="20"/>
          <w:szCs w:val="20"/>
          <w:highlight w:val="yellow"/>
          <w:lang w:eastAsia="zh-CN"/>
        </w:rPr>
        <w:t>HiSilicon</w:t>
      </w:r>
      <w:proofErr w:type="spellEnd"/>
    </w:p>
    <w:p w14:paraId="316C347C" w14:textId="310F3EA8"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R4-2101369, Views on 256QAM UE requirements for FR2, NTT DOCOMO, INC.</w:t>
      </w:r>
    </w:p>
    <w:p w14:paraId="30E37D36" w14:textId="310B12FB"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R4-2101419, Simulation results of PDSCH with 256QAM in FR2, Ericsson</w:t>
      </w:r>
    </w:p>
    <w:p w14:paraId="10E3FD5B" w14:textId="12AB1C17"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R4-2101420, Open issues on FR2 256QAM PDSCH demodulation requirements, Ericsson</w:t>
      </w:r>
    </w:p>
    <w:p w14:paraId="49616C0E" w14:textId="0AAF4FEE"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R4-2102373, Simulation results for FR2 256QAM PDSCH Test Cases, Qualcomm Incorporated</w:t>
      </w:r>
    </w:p>
    <w:p w14:paraId="029A07F3" w14:textId="5F45B697"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R4-2100882, On CQI reporting requirements for FR2 DL 256QAM, China Telecom</w:t>
      </w:r>
    </w:p>
    <w:p w14:paraId="107AAE94" w14:textId="3202B56C"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R4-2100883, Summary of CQI reporting simulation results for FR2 DL 256QAM (TDD), China Telecom</w:t>
      </w:r>
    </w:p>
    <w:p w14:paraId="2CF6B5FE" w14:textId="227B0D49"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R4-2103837, CR on adding applicability, requirements and measurement channel for FR2 DL 256QAM CQI reporting test under fading condition, China Telecom</w:t>
      </w:r>
    </w:p>
    <w:p w14:paraId="65B97711" w14:textId="5E9362BB"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R4-2101114, Simulation For CQI reporting requirements for FR2 DL 256QAM, ZTE Corporation</w:t>
      </w:r>
    </w:p>
    <w:p w14:paraId="573F8370" w14:textId="6951156C"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R4-2103834, CR on demodulation performance requirements for DL 256QAM for FR2, ZTE Corporation</w:t>
      </w:r>
    </w:p>
    <w:p w14:paraId="66AFC99E" w14:textId="4965F2CC"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 xml:space="preserve">R4-2101298, Simulation results on CQI requirements for NR DL 256QAM for FR2, Huawei, </w:t>
      </w:r>
      <w:proofErr w:type="spellStart"/>
      <w:r w:rsidRPr="00E537C3">
        <w:rPr>
          <w:rFonts w:ascii="Times New Roman" w:eastAsiaTheme="minorEastAsia" w:hAnsi="Times New Roman"/>
          <w:sz w:val="20"/>
          <w:szCs w:val="20"/>
          <w:highlight w:val="yellow"/>
          <w:lang w:eastAsia="zh-CN"/>
        </w:rPr>
        <w:t>HiSilicon</w:t>
      </w:r>
      <w:proofErr w:type="spellEnd"/>
    </w:p>
    <w:p w14:paraId="67205280" w14:textId="48A3DD19"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R4-2101421, Simulation results of CQI table 2 reporting in FR2, Ericsson</w:t>
      </w:r>
    </w:p>
    <w:p w14:paraId="5165EC43" w14:textId="34972F77"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R4-2101422, Open issues on CQI table 2 reporting test in FR2, Ericsson</w:t>
      </w:r>
    </w:p>
    <w:p w14:paraId="2704AAB2" w14:textId="113228DA"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 xml:space="preserve">R4-2101848, Simulation results on CQI requirements for NR DL 256QAM for FR2, Huawei, </w:t>
      </w:r>
      <w:proofErr w:type="spellStart"/>
      <w:r w:rsidRPr="00E537C3">
        <w:rPr>
          <w:rFonts w:ascii="Times New Roman" w:eastAsiaTheme="minorEastAsia" w:hAnsi="Times New Roman"/>
          <w:sz w:val="20"/>
          <w:szCs w:val="20"/>
          <w:highlight w:val="yellow"/>
          <w:lang w:eastAsia="zh-CN"/>
        </w:rPr>
        <w:t>HiSilicon</w:t>
      </w:r>
      <w:proofErr w:type="spellEnd"/>
    </w:p>
    <w:p w14:paraId="4C55DEF4" w14:textId="174FB51A"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R4-2102406, Views on FR2 256QAM CQI Reporting Test Cases, Qualcomm Incorporated</w:t>
      </w:r>
    </w:p>
    <w:p w14:paraId="67E36250" w14:textId="62BEF56C"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R4-2100885, Updating on CR for SDR requirements for FR2 DL 256QAM capable band, China Telecom</w:t>
      </w:r>
    </w:p>
    <w:p w14:paraId="52DA1948" w14:textId="1DB64201" w:rsidR="00096A29" w:rsidRPr="00E537C3" w:rsidRDefault="00096A29"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R4-2103838, CR on applicability rules and FRC for FR2 DL 256QAM CQI requirements</w:t>
      </w:r>
      <w:r w:rsidR="00E537C3" w:rsidRPr="00E537C3">
        <w:rPr>
          <w:rFonts w:ascii="Times New Roman" w:eastAsiaTheme="minorEastAsia" w:hAnsi="Times New Roman"/>
          <w:sz w:val="20"/>
          <w:szCs w:val="20"/>
          <w:highlight w:val="yellow"/>
          <w:lang w:eastAsia="zh-CN"/>
        </w:rPr>
        <w:t>, Intel Corporation</w:t>
      </w:r>
    </w:p>
    <w:p w14:paraId="740EED76" w14:textId="37C80722" w:rsidR="00E537C3" w:rsidRPr="00E537C3" w:rsidRDefault="00E537C3" w:rsidP="00436B68">
      <w:pPr>
        <w:pStyle w:val="afd"/>
        <w:numPr>
          <w:ilvl w:val="0"/>
          <w:numId w:val="12"/>
        </w:numPr>
        <w:snapToGrid w:val="0"/>
        <w:ind w:leftChars="0"/>
        <w:rPr>
          <w:rFonts w:ascii="Times New Roman" w:eastAsiaTheme="minorEastAsia" w:hAnsi="Times New Roman"/>
          <w:sz w:val="20"/>
          <w:szCs w:val="20"/>
          <w:highlight w:val="yellow"/>
          <w:lang w:eastAsia="zh-CN"/>
        </w:rPr>
      </w:pPr>
      <w:r w:rsidRPr="00E537C3">
        <w:rPr>
          <w:rFonts w:ascii="Times New Roman" w:eastAsiaTheme="minorEastAsia" w:hAnsi="Times New Roman"/>
          <w:sz w:val="20"/>
          <w:szCs w:val="20"/>
          <w:highlight w:val="yellow"/>
          <w:lang w:eastAsia="zh-CN"/>
        </w:rPr>
        <w:t xml:space="preserve">R4-2103836, CR on SDR requirements for DL 256QAM for FR2, Huawei, </w:t>
      </w:r>
      <w:proofErr w:type="spellStart"/>
      <w:r w:rsidRPr="00E537C3">
        <w:rPr>
          <w:rFonts w:ascii="Times New Roman" w:eastAsiaTheme="minorEastAsia" w:hAnsi="Times New Roman"/>
          <w:sz w:val="20"/>
          <w:szCs w:val="20"/>
          <w:highlight w:val="yellow"/>
          <w:lang w:eastAsia="zh-CN"/>
        </w:rPr>
        <w:t>HiSilicon</w:t>
      </w:r>
      <w:proofErr w:type="spellEnd"/>
    </w:p>
    <w:p w14:paraId="12EC3627" w14:textId="77777777" w:rsidR="00096A29" w:rsidRPr="00096A29" w:rsidRDefault="00096A29" w:rsidP="00096A29">
      <w:pPr>
        <w:snapToGrid w:val="0"/>
        <w:rPr>
          <w:rFonts w:eastAsiaTheme="minorEastAsia"/>
          <w:highlight w:val="yellow"/>
          <w:lang w:val="en-US" w:eastAsia="zh-CN"/>
        </w:rPr>
      </w:pPr>
    </w:p>
    <w:p w14:paraId="30388C95" w14:textId="77777777" w:rsidR="005B23AE" w:rsidRDefault="005B23AE" w:rsidP="005B23AE">
      <w:pPr>
        <w:snapToGrid w:val="0"/>
        <w:ind w:left="360"/>
        <w:rPr>
          <w:rFonts w:eastAsiaTheme="minorEastAsia"/>
          <w:lang w:eastAsia="zh-CN"/>
        </w:rPr>
      </w:pPr>
    </w:p>
    <w:p w14:paraId="5F4C29CE" w14:textId="527DF397" w:rsidR="000C3ABA" w:rsidRDefault="000C3ABA" w:rsidP="000C3ABA">
      <w:pPr>
        <w:pStyle w:val="FP"/>
        <w:rPr>
          <w:sz w:val="12"/>
          <w:szCs w:val="12"/>
        </w:rPr>
      </w:pPr>
      <w:r>
        <w:rPr>
          <w:rFonts w:hint="eastAsia"/>
          <w:sz w:val="12"/>
          <w:szCs w:val="12"/>
        </w:rPr>
        <w:tab/>
      </w:r>
      <w:r w:rsidRPr="00857DB7">
        <w:rPr>
          <w:rFonts w:hint="eastAsia"/>
          <w:sz w:val="12"/>
          <w:szCs w:val="12"/>
        </w:rPr>
        <w:t>0</w:t>
      </w:r>
      <w:r w:rsidR="00E537C3" w:rsidRPr="00857DB7">
        <w:rPr>
          <w:sz w:val="12"/>
          <w:szCs w:val="12"/>
        </w:rPr>
        <w:t>5</w:t>
      </w:r>
      <w:r w:rsidRPr="00857DB7">
        <w:rPr>
          <w:rFonts w:hint="eastAsia"/>
          <w:sz w:val="12"/>
          <w:szCs w:val="12"/>
        </w:rPr>
        <w:t>.</w:t>
      </w:r>
      <w:r w:rsidR="00E537C3" w:rsidRPr="00857DB7">
        <w:rPr>
          <w:sz w:val="12"/>
          <w:szCs w:val="12"/>
        </w:rPr>
        <w:t>03</w:t>
      </w:r>
      <w:r w:rsidRPr="00857DB7">
        <w:rPr>
          <w:rFonts w:hint="eastAsia"/>
          <w:sz w:val="12"/>
          <w:szCs w:val="12"/>
        </w:rPr>
        <w:t>.202</w:t>
      </w:r>
      <w:r w:rsidR="00E537C3" w:rsidRPr="00857DB7">
        <w:rPr>
          <w:sz w:val="12"/>
          <w:szCs w:val="12"/>
        </w:rPr>
        <w:t>1</w:t>
      </w:r>
      <w:r w:rsidRPr="00857DB7">
        <w:rPr>
          <w:rFonts w:hint="eastAsia"/>
          <w:sz w:val="12"/>
          <w:szCs w:val="12"/>
        </w:rPr>
        <w:tab/>
      </w:r>
      <w:r w:rsidRPr="00857DB7">
        <w:rPr>
          <w:rFonts w:hint="eastAsia"/>
          <w:sz w:val="12"/>
          <w:szCs w:val="12"/>
        </w:rPr>
        <w:tab/>
        <w:t>minor adaptations for RAN #9</w:t>
      </w:r>
      <w:r w:rsidR="00E537C3" w:rsidRPr="00857DB7">
        <w:rPr>
          <w:sz w:val="12"/>
          <w:szCs w:val="12"/>
        </w:rPr>
        <w:t>1</w:t>
      </w:r>
      <w:r w:rsidRPr="00857DB7">
        <w:rPr>
          <w:rFonts w:hint="eastAsia"/>
          <w:sz w:val="12"/>
          <w:szCs w:val="12"/>
        </w:rPr>
        <w:t>e</w:t>
      </w:r>
    </w:p>
    <w:p w14:paraId="4042F7A3" w14:textId="091BE8FB" w:rsidR="00E537C3" w:rsidRDefault="00E537C3" w:rsidP="00857DB7">
      <w:pPr>
        <w:pStyle w:val="FP"/>
        <w:ind w:firstLineChars="472" w:firstLine="566"/>
        <w:rPr>
          <w:sz w:val="12"/>
          <w:szCs w:val="12"/>
        </w:rPr>
      </w:pPr>
      <w:r>
        <w:rPr>
          <w:rFonts w:hint="eastAsia"/>
          <w:sz w:val="12"/>
          <w:szCs w:val="12"/>
        </w:rPr>
        <w:t>09.11.2020</w:t>
      </w:r>
      <w:r>
        <w:rPr>
          <w:rFonts w:hint="eastAsia"/>
          <w:sz w:val="12"/>
          <w:szCs w:val="12"/>
        </w:rPr>
        <w:tab/>
      </w:r>
      <w:r>
        <w:rPr>
          <w:rFonts w:hint="eastAsia"/>
          <w:sz w:val="12"/>
          <w:szCs w:val="12"/>
        </w:rPr>
        <w:tab/>
        <w:t>minor adaptations for RAN #90e</w:t>
      </w:r>
    </w:p>
    <w:p w14:paraId="4C348B6E" w14:textId="77777777" w:rsidR="00DC5CBD" w:rsidRDefault="00DC5CBD" w:rsidP="00DC5CBD">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B7DDD" w14:textId="77777777" w:rsidR="00A04D59" w:rsidRDefault="00A04D59">
      <w:r>
        <w:separator/>
      </w:r>
    </w:p>
  </w:endnote>
  <w:endnote w:type="continuationSeparator" w:id="0">
    <w:p w14:paraId="2E3F5ED7" w14:textId="77777777" w:rsidR="00A04D59" w:rsidRDefault="00A0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26A2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26A26">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B94D5" w14:textId="77777777" w:rsidR="00A04D59" w:rsidRDefault="00A04D59">
      <w:r>
        <w:separator/>
      </w:r>
    </w:p>
  </w:footnote>
  <w:footnote w:type="continuationSeparator" w:id="0">
    <w:p w14:paraId="534EEB62" w14:textId="77777777" w:rsidR="00A04D59" w:rsidRDefault="00A04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423"/>
    <w:multiLevelType w:val="hybridMultilevel"/>
    <w:tmpl w:val="295C01F4"/>
    <w:lvl w:ilvl="0" w:tplc="3D322534">
      <w:start w:val="1"/>
      <w:numFmt w:val="bullet"/>
      <w:lvlText w:val="•"/>
      <w:lvlJc w:val="left"/>
      <w:pPr>
        <w:tabs>
          <w:tab w:val="num" w:pos="720"/>
        </w:tabs>
        <w:ind w:left="720" w:hanging="360"/>
      </w:pPr>
      <w:rPr>
        <w:rFonts w:ascii="Arial" w:hAnsi="Arial" w:hint="default"/>
      </w:rPr>
    </w:lvl>
    <w:lvl w:ilvl="1" w:tplc="8048D2D6">
      <w:start w:val="2906"/>
      <w:numFmt w:val="bullet"/>
      <w:lvlText w:val="-"/>
      <w:lvlJc w:val="left"/>
      <w:pPr>
        <w:tabs>
          <w:tab w:val="num" w:pos="1440"/>
        </w:tabs>
        <w:ind w:left="1440" w:hanging="360"/>
      </w:pPr>
      <w:rPr>
        <w:rFonts w:ascii="Calibri" w:hAnsi="Calibri" w:hint="default"/>
      </w:rPr>
    </w:lvl>
    <w:lvl w:ilvl="2" w:tplc="0409000D">
      <w:start w:val="1"/>
      <w:numFmt w:val="bullet"/>
      <w:lvlText w:val=""/>
      <w:lvlJc w:val="left"/>
      <w:pPr>
        <w:tabs>
          <w:tab w:val="num" w:pos="2160"/>
        </w:tabs>
        <w:ind w:left="2160" w:hanging="360"/>
      </w:pPr>
      <w:rPr>
        <w:rFonts w:ascii="Wingdings" w:hAnsi="Wingdings" w:hint="default"/>
      </w:rPr>
    </w:lvl>
    <w:lvl w:ilvl="3" w:tplc="DC24D2C0" w:tentative="1">
      <w:start w:val="1"/>
      <w:numFmt w:val="bullet"/>
      <w:lvlText w:val="•"/>
      <w:lvlJc w:val="left"/>
      <w:pPr>
        <w:tabs>
          <w:tab w:val="num" w:pos="2880"/>
        </w:tabs>
        <w:ind w:left="2880" w:hanging="360"/>
      </w:pPr>
      <w:rPr>
        <w:rFonts w:ascii="Arial" w:hAnsi="Arial" w:hint="default"/>
      </w:rPr>
    </w:lvl>
    <w:lvl w:ilvl="4" w:tplc="B2E8EFB4" w:tentative="1">
      <w:start w:val="1"/>
      <w:numFmt w:val="bullet"/>
      <w:lvlText w:val="•"/>
      <w:lvlJc w:val="left"/>
      <w:pPr>
        <w:tabs>
          <w:tab w:val="num" w:pos="3600"/>
        </w:tabs>
        <w:ind w:left="3600" w:hanging="360"/>
      </w:pPr>
      <w:rPr>
        <w:rFonts w:ascii="Arial" w:hAnsi="Arial" w:hint="default"/>
      </w:rPr>
    </w:lvl>
    <w:lvl w:ilvl="5" w:tplc="625E46EC" w:tentative="1">
      <w:start w:val="1"/>
      <w:numFmt w:val="bullet"/>
      <w:lvlText w:val="•"/>
      <w:lvlJc w:val="left"/>
      <w:pPr>
        <w:tabs>
          <w:tab w:val="num" w:pos="4320"/>
        </w:tabs>
        <w:ind w:left="4320" w:hanging="360"/>
      </w:pPr>
      <w:rPr>
        <w:rFonts w:ascii="Arial" w:hAnsi="Arial" w:hint="default"/>
      </w:rPr>
    </w:lvl>
    <w:lvl w:ilvl="6" w:tplc="6390F6FC" w:tentative="1">
      <w:start w:val="1"/>
      <w:numFmt w:val="bullet"/>
      <w:lvlText w:val="•"/>
      <w:lvlJc w:val="left"/>
      <w:pPr>
        <w:tabs>
          <w:tab w:val="num" w:pos="5040"/>
        </w:tabs>
        <w:ind w:left="5040" w:hanging="360"/>
      </w:pPr>
      <w:rPr>
        <w:rFonts w:ascii="Arial" w:hAnsi="Arial" w:hint="default"/>
      </w:rPr>
    </w:lvl>
    <w:lvl w:ilvl="7" w:tplc="BBEE5284" w:tentative="1">
      <w:start w:val="1"/>
      <w:numFmt w:val="bullet"/>
      <w:lvlText w:val="•"/>
      <w:lvlJc w:val="left"/>
      <w:pPr>
        <w:tabs>
          <w:tab w:val="num" w:pos="5760"/>
        </w:tabs>
        <w:ind w:left="5760" w:hanging="360"/>
      </w:pPr>
      <w:rPr>
        <w:rFonts w:ascii="Arial" w:hAnsi="Arial" w:hint="default"/>
      </w:rPr>
    </w:lvl>
    <w:lvl w:ilvl="8" w:tplc="0E563AB8" w:tentative="1">
      <w:start w:val="1"/>
      <w:numFmt w:val="bullet"/>
      <w:lvlText w:val="•"/>
      <w:lvlJc w:val="left"/>
      <w:pPr>
        <w:tabs>
          <w:tab w:val="num" w:pos="6480"/>
        </w:tabs>
        <w:ind w:left="6480" w:hanging="360"/>
      </w:pPr>
      <w:rPr>
        <w:rFonts w:ascii="Arial" w:hAnsi="Arial" w:hint="default"/>
      </w:r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2CEC2388"/>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6447E4"/>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1F50554"/>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76BA1C3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7158BD"/>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7"/>
  </w:num>
  <w:num w:numId="2">
    <w:abstractNumId w:val="3"/>
  </w:num>
  <w:num w:numId="3">
    <w:abstractNumId w:val="10"/>
  </w:num>
  <w:num w:numId="4">
    <w:abstractNumId w:val="1"/>
  </w:num>
  <w:num w:numId="5">
    <w:abstractNumId w:val="4"/>
  </w:num>
  <w:num w:numId="6">
    <w:abstractNumId w:val="2"/>
  </w:num>
  <w:num w:numId="7">
    <w:abstractNumId w:val="0"/>
  </w:num>
  <w:num w:numId="8">
    <w:abstractNumId w:val="11"/>
  </w:num>
  <w:num w:numId="9">
    <w:abstractNumId w:val="6"/>
  </w:num>
  <w:num w:numId="10">
    <w:abstractNumId w:val="9"/>
  </w:num>
  <w:num w:numId="11">
    <w:abstractNumId w:val="5"/>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2E56"/>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74178"/>
    <w:rsid w:val="000746A7"/>
    <w:rsid w:val="000772F4"/>
    <w:rsid w:val="0008235C"/>
    <w:rsid w:val="000910BB"/>
    <w:rsid w:val="000926AF"/>
    <w:rsid w:val="00096A29"/>
    <w:rsid w:val="000A3ED2"/>
    <w:rsid w:val="000B5110"/>
    <w:rsid w:val="000C00FA"/>
    <w:rsid w:val="000C3ABA"/>
    <w:rsid w:val="000C409E"/>
    <w:rsid w:val="000C51AA"/>
    <w:rsid w:val="000D17BC"/>
    <w:rsid w:val="000D2186"/>
    <w:rsid w:val="000E4774"/>
    <w:rsid w:val="000E4F35"/>
    <w:rsid w:val="000F20FB"/>
    <w:rsid w:val="000F271B"/>
    <w:rsid w:val="000F6C1C"/>
    <w:rsid w:val="00107ABF"/>
    <w:rsid w:val="001101EA"/>
    <w:rsid w:val="00116F4B"/>
    <w:rsid w:val="001229F4"/>
    <w:rsid w:val="00127286"/>
    <w:rsid w:val="00137471"/>
    <w:rsid w:val="00142BFD"/>
    <w:rsid w:val="00150FD3"/>
    <w:rsid w:val="0017050A"/>
    <w:rsid w:val="00184428"/>
    <w:rsid w:val="00184E57"/>
    <w:rsid w:val="00186216"/>
    <w:rsid w:val="001966CC"/>
    <w:rsid w:val="001A248F"/>
    <w:rsid w:val="001A3B5F"/>
    <w:rsid w:val="001A659D"/>
    <w:rsid w:val="001A6B48"/>
    <w:rsid w:val="001B51AB"/>
    <w:rsid w:val="001B5CA8"/>
    <w:rsid w:val="001B7DB7"/>
    <w:rsid w:val="001C4490"/>
    <w:rsid w:val="001D2C1A"/>
    <w:rsid w:val="001D3BA2"/>
    <w:rsid w:val="001D44B7"/>
    <w:rsid w:val="001E0075"/>
    <w:rsid w:val="001F1B1F"/>
    <w:rsid w:val="001F2A20"/>
    <w:rsid w:val="001F486F"/>
    <w:rsid w:val="001F636E"/>
    <w:rsid w:val="00207DC4"/>
    <w:rsid w:val="0022485E"/>
    <w:rsid w:val="00230025"/>
    <w:rsid w:val="00243A99"/>
    <w:rsid w:val="002503D7"/>
    <w:rsid w:val="00260202"/>
    <w:rsid w:val="00274CA1"/>
    <w:rsid w:val="002857C5"/>
    <w:rsid w:val="0029567C"/>
    <w:rsid w:val="002A3BA3"/>
    <w:rsid w:val="002A73AE"/>
    <w:rsid w:val="002B18B4"/>
    <w:rsid w:val="002D0B1B"/>
    <w:rsid w:val="002D1FBB"/>
    <w:rsid w:val="002D2263"/>
    <w:rsid w:val="002D54EB"/>
    <w:rsid w:val="002E67A1"/>
    <w:rsid w:val="00301B7A"/>
    <w:rsid w:val="00306D59"/>
    <w:rsid w:val="0031068E"/>
    <w:rsid w:val="00312BA1"/>
    <w:rsid w:val="00314360"/>
    <w:rsid w:val="0031448F"/>
    <w:rsid w:val="00316663"/>
    <w:rsid w:val="0032503A"/>
    <w:rsid w:val="00325EE1"/>
    <w:rsid w:val="003357C0"/>
    <w:rsid w:val="003438D5"/>
    <w:rsid w:val="00344D60"/>
    <w:rsid w:val="00345D03"/>
    <w:rsid w:val="00346477"/>
    <w:rsid w:val="00347CB0"/>
    <w:rsid w:val="00353406"/>
    <w:rsid w:val="0036248C"/>
    <w:rsid w:val="003666A8"/>
    <w:rsid w:val="00367401"/>
    <w:rsid w:val="00374F93"/>
    <w:rsid w:val="00375678"/>
    <w:rsid w:val="00393187"/>
    <w:rsid w:val="0039390A"/>
    <w:rsid w:val="003947F7"/>
    <w:rsid w:val="00394AB0"/>
    <w:rsid w:val="00396252"/>
    <w:rsid w:val="003A4B47"/>
    <w:rsid w:val="003B24AF"/>
    <w:rsid w:val="003B37EA"/>
    <w:rsid w:val="003B7182"/>
    <w:rsid w:val="003C1B82"/>
    <w:rsid w:val="003C205E"/>
    <w:rsid w:val="003D5036"/>
    <w:rsid w:val="003D764D"/>
    <w:rsid w:val="003E3A1A"/>
    <w:rsid w:val="003E79B7"/>
    <w:rsid w:val="003F1B9F"/>
    <w:rsid w:val="003F2BFB"/>
    <w:rsid w:val="003F408E"/>
    <w:rsid w:val="003F6EDE"/>
    <w:rsid w:val="0040091C"/>
    <w:rsid w:val="00402B48"/>
    <w:rsid w:val="00406D7A"/>
    <w:rsid w:val="00410AB1"/>
    <w:rsid w:val="00412597"/>
    <w:rsid w:val="004258BA"/>
    <w:rsid w:val="00430F95"/>
    <w:rsid w:val="00431624"/>
    <w:rsid w:val="00432C71"/>
    <w:rsid w:val="00436B68"/>
    <w:rsid w:val="00441573"/>
    <w:rsid w:val="00443B0F"/>
    <w:rsid w:val="00443C51"/>
    <w:rsid w:val="00444FA9"/>
    <w:rsid w:val="00445FD8"/>
    <w:rsid w:val="004531C9"/>
    <w:rsid w:val="00454343"/>
    <w:rsid w:val="00457D91"/>
    <w:rsid w:val="00460C31"/>
    <w:rsid w:val="00464E5B"/>
    <w:rsid w:val="0047055A"/>
    <w:rsid w:val="00474450"/>
    <w:rsid w:val="00480EA2"/>
    <w:rsid w:val="00482220"/>
    <w:rsid w:val="004873E6"/>
    <w:rsid w:val="00492EF0"/>
    <w:rsid w:val="00494CA7"/>
    <w:rsid w:val="004966D2"/>
    <w:rsid w:val="004B15B8"/>
    <w:rsid w:val="004B566C"/>
    <w:rsid w:val="004B7B48"/>
    <w:rsid w:val="004D0959"/>
    <w:rsid w:val="004D426B"/>
    <w:rsid w:val="004D4AB1"/>
    <w:rsid w:val="004F218A"/>
    <w:rsid w:val="004F3BCC"/>
    <w:rsid w:val="005001AE"/>
    <w:rsid w:val="00501058"/>
    <w:rsid w:val="0050334E"/>
    <w:rsid w:val="00505387"/>
    <w:rsid w:val="00512DF7"/>
    <w:rsid w:val="005141E7"/>
    <w:rsid w:val="00517E63"/>
    <w:rsid w:val="00526B0D"/>
    <w:rsid w:val="00535B33"/>
    <w:rsid w:val="00553391"/>
    <w:rsid w:val="0055346F"/>
    <w:rsid w:val="00555510"/>
    <w:rsid w:val="005579FF"/>
    <w:rsid w:val="005620C7"/>
    <w:rsid w:val="005776DD"/>
    <w:rsid w:val="00582117"/>
    <w:rsid w:val="0058478F"/>
    <w:rsid w:val="00593315"/>
    <w:rsid w:val="005A170D"/>
    <w:rsid w:val="005A3A75"/>
    <w:rsid w:val="005A6C96"/>
    <w:rsid w:val="005B23AE"/>
    <w:rsid w:val="005C2223"/>
    <w:rsid w:val="005C745C"/>
    <w:rsid w:val="005D0418"/>
    <w:rsid w:val="005E1D58"/>
    <w:rsid w:val="005F2C6D"/>
    <w:rsid w:val="005F7878"/>
    <w:rsid w:val="0061031B"/>
    <w:rsid w:val="00610E37"/>
    <w:rsid w:val="00615E2A"/>
    <w:rsid w:val="006207ED"/>
    <w:rsid w:val="00626BC9"/>
    <w:rsid w:val="00631F0E"/>
    <w:rsid w:val="00632DB4"/>
    <w:rsid w:val="0063760A"/>
    <w:rsid w:val="006458DF"/>
    <w:rsid w:val="006473EE"/>
    <w:rsid w:val="00650D52"/>
    <w:rsid w:val="00655218"/>
    <w:rsid w:val="006561C8"/>
    <w:rsid w:val="00657641"/>
    <w:rsid w:val="006615B2"/>
    <w:rsid w:val="00662313"/>
    <w:rsid w:val="00673911"/>
    <w:rsid w:val="006870C9"/>
    <w:rsid w:val="0069288E"/>
    <w:rsid w:val="00692DF9"/>
    <w:rsid w:val="006A3ADF"/>
    <w:rsid w:val="006A7BCB"/>
    <w:rsid w:val="006B4C1E"/>
    <w:rsid w:val="006C090F"/>
    <w:rsid w:val="006C4E32"/>
    <w:rsid w:val="006C56D8"/>
    <w:rsid w:val="006D07AE"/>
    <w:rsid w:val="006D1C93"/>
    <w:rsid w:val="006E15DF"/>
    <w:rsid w:val="006E3F11"/>
    <w:rsid w:val="006F2072"/>
    <w:rsid w:val="006F5242"/>
    <w:rsid w:val="0070039F"/>
    <w:rsid w:val="00701410"/>
    <w:rsid w:val="007041FE"/>
    <w:rsid w:val="007113A1"/>
    <w:rsid w:val="00711477"/>
    <w:rsid w:val="00713518"/>
    <w:rsid w:val="00721CF6"/>
    <w:rsid w:val="00723E46"/>
    <w:rsid w:val="00726114"/>
    <w:rsid w:val="00726A26"/>
    <w:rsid w:val="00732482"/>
    <w:rsid w:val="00733826"/>
    <w:rsid w:val="00733CC7"/>
    <w:rsid w:val="007508DC"/>
    <w:rsid w:val="00760B7E"/>
    <w:rsid w:val="0076691D"/>
    <w:rsid w:val="00766CFB"/>
    <w:rsid w:val="00774DD8"/>
    <w:rsid w:val="007816FF"/>
    <w:rsid w:val="007820A1"/>
    <w:rsid w:val="00783B44"/>
    <w:rsid w:val="00785028"/>
    <w:rsid w:val="00791F4E"/>
    <w:rsid w:val="0079766D"/>
    <w:rsid w:val="00797AEE"/>
    <w:rsid w:val="007A33C3"/>
    <w:rsid w:val="007A3A5A"/>
    <w:rsid w:val="007A3BF1"/>
    <w:rsid w:val="007A4370"/>
    <w:rsid w:val="007A6D11"/>
    <w:rsid w:val="007B6145"/>
    <w:rsid w:val="007D3B12"/>
    <w:rsid w:val="007E1186"/>
    <w:rsid w:val="007E1D15"/>
    <w:rsid w:val="007E1DEA"/>
    <w:rsid w:val="007E2202"/>
    <w:rsid w:val="007F2A3E"/>
    <w:rsid w:val="00806058"/>
    <w:rsid w:val="008145EA"/>
    <w:rsid w:val="00815869"/>
    <w:rsid w:val="00816B81"/>
    <w:rsid w:val="00820D3F"/>
    <w:rsid w:val="00823B90"/>
    <w:rsid w:val="00830E00"/>
    <w:rsid w:val="0083266E"/>
    <w:rsid w:val="008518CD"/>
    <w:rsid w:val="008546E5"/>
    <w:rsid w:val="00857DB7"/>
    <w:rsid w:val="00871653"/>
    <w:rsid w:val="00880C23"/>
    <w:rsid w:val="00881D74"/>
    <w:rsid w:val="00881E7B"/>
    <w:rsid w:val="008836AC"/>
    <w:rsid w:val="0088524D"/>
    <w:rsid w:val="00887422"/>
    <w:rsid w:val="0089166C"/>
    <w:rsid w:val="008924CC"/>
    <w:rsid w:val="00893204"/>
    <w:rsid w:val="008960DE"/>
    <w:rsid w:val="008A36DF"/>
    <w:rsid w:val="008A6EEB"/>
    <w:rsid w:val="008C1698"/>
    <w:rsid w:val="008C1A3D"/>
    <w:rsid w:val="008D01C3"/>
    <w:rsid w:val="008D1E13"/>
    <w:rsid w:val="008D6549"/>
    <w:rsid w:val="008D70D2"/>
    <w:rsid w:val="008E15E2"/>
    <w:rsid w:val="008F263C"/>
    <w:rsid w:val="00900AE8"/>
    <w:rsid w:val="00900DAD"/>
    <w:rsid w:val="00903B16"/>
    <w:rsid w:val="0091408E"/>
    <w:rsid w:val="0092786F"/>
    <w:rsid w:val="009300F6"/>
    <w:rsid w:val="00933D2F"/>
    <w:rsid w:val="009353E7"/>
    <w:rsid w:val="009378CA"/>
    <w:rsid w:val="00942452"/>
    <w:rsid w:val="00945550"/>
    <w:rsid w:val="0095025E"/>
    <w:rsid w:val="00953945"/>
    <w:rsid w:val="00955C4C"/>
    <w:rsid w:val="0097590F"/>
    <w:rsid w:val="00985455"/>
    <w:rsid w:val="00995338"/>
    <w:rsid w:val="00996777"/>
    <w:rsid w:val="009A4C85"/>
    <w:rsid w:val="009A6BB7"/>
    <w:rsid w:val="009B162D"/>
    <w:rsid w:val="009C0BC7"/>
    <w:rsid w:val="009C6592"/>
    <w:rsid w:val="009C6D3B"/>
    <w:rsid w:val="009D38B3"/>
    <w:rsid w:val="009E209B"/>
    <w:rsid w:val="009F0747"/>
    <w:rsid w:val="009F4848"/>
    <w:rsid w:val="00A03514"/>
    <w:rsid w:val="00A040AF"/>
    <w:rsid w:val="00A04D59"/>
    <w:rsid w:val="00A16AA0"/>
    <w:rsid w:val="00A17079"/>
    <w:rsid w:val="00A43871"/>
    <w:rsid w:val="00A448C3"/>
    <w:rsid w:val="00A458D4"/>
    <w:rsid w:val="00A46FB7"/>
    <w:rsid w:val="00A53118"/>
    <w:rsid w:val="00A80CFB"/>
    <w:rsid w:val="00A86AB5"/>
    <w:rsid w:val="00A93938"/>
    <w:rsid w:val="00A97226"/>
    <w:rsid w:val="00AA0569"/>
    <w:rsid w:val="00AA0E64"/>
    <w:rsid w:val="00AA142F"/>
    <w:rsid w:val="00AA53DB"/>
    <w:rsid w:val="00AB1F4F"/>
    <w:rsid w:val="00AB239A"/>
    <w:rsid w:val="00AB6D83"/>
    <w:rsid w:val="00AC1A87"/>
    <w:rsid w:val="00AC39FB"/>
    <w:rsid w:val="00AC6557"/>
    <w:rsid w:val="00AD01FE"/>
    <w:rsid w:val="00AD08D7"/>
    <w:rsid w:val="00AD2B13"/>
    <w:rsid w:val="00AD53C7"/>
    <w:rsid w:val="00AD7ADC"/>
    <w:rsid w:val="00AE08EB"/>
    <w:rsid w:val="00AF13D7"/>
    <w:rsid w:val="00AF4BE7"/>
    <w:rsid w:val="00AF70B9"/>
    <w:rsid w:val="00B00BBE"/>
    <w:rsid w:val="00B10710"/>
    <w:rsid w:val="00B134FC"/>
    <w:rsid w:val="00B14381"/>
    <w:rsid w:val="00B17647"/>
    <w:rsid w:val="00B208FA"/>
    <w:rsid w:val="00B25C12"/>
    <w:rsid w:val="00B2766F"/>
    <w:rsid w:val="00B31ABC"/>
    <w:rsid w:val="00B35F31"/>
    <w:rsid w:val="00B410DB"/>
    <w:rsid w:val="00B445ED"/>
    <w:rsid w:val="00B5007C"/>
    <w:rsid w:val="00B517D8"/>
    <w:rsid w:val="00B5360D"/>
    <w:rsid w:val="00B53959"/>
    <w:rsid w:val="00B6300F"/>
    <w:rsid w:val="00B7027C"/>
    <w:rsid w:val="00B70389"/>
    <w:rsid w:val="00B73014"/>
    <w:rsid w:val="00B741BB"/>
    <w:rsid w:val="00B7590B"/>
    <w:rsid w:val="00B81EE7"/>
    <w:rsid w:val="00B84623"/>
    <w:rsid w:val="00B84D6F"/>
    <w:rsid w:val="00BB66D5"/>
    <w:rsid w:val="00BC42DF"/>
    <w:rsid w:val="00BC7E6E"/>
    <w:rsid w:val="00BD33E3"/>
    <w:rsid w:val="00BD5FEF"/>
    <w:rsid w:val="00BE1D1F"/>
    <w:rsid w:val="00BE3172"/>
    <w:rsid w:val="00BE4DBC"/>
    <w:rsid w:val="00BE5E66"/>
    <w:rsid w:val="00BE7807"/>
    <w:rsid w:val="00BF1224"/>
    <w:rsid w:val="00C00281"/>
    <w:rsid w:val="00C01397"/>
    <w:rsid w:val="00C05625"/>
    <w:rsid w:val="00C1751E"/>
    <w:rsid w:val="00C175BA"/>
    <w:rsid w:val="00C17C6C"/>
    <w:rsid w:val="00C21339"/>
    <w:rsid w:val="00C266F9"/>
    <w:rsid w:val="00C371EA"/>
    <w:rsid w:val="00C445AD"/>
    <w:rsid w:val="00C44CBA"/>
    <w:rsid w:val="00C45430"/>
    <w:rsid w:val="00C458F0"/>
    <w:rsid w:val="00C4666A"/>
    <w:rsid w:val="00C479A3"/>
    <w:rsid w:val="00C50477"/>
    <w:rsid w:val="00C62196"/>
    <w:rsid w:val="00C65E5F"/>
    <w:rsid w:val="00C7302F"/>
    <w:rsid w:val="00C73FA3"/>
    <w:rsid w:val="00C74DAF"/>
    <w:rsid w:val="00C80116"/>
    <w:rsid w:val="00C84332"/>
    <w:rsid w:val="00C87BFC"/>
    <w:rsid w:val="00CA1D6D"/>
    <w:rsid w:val="00CB38E9"/>
    <w:rsid w:val="00CB5BA4"/>
    <w:rsid w:val="00CC4A3F"/>
    <w:rsid w:val="00CE4211"/>
    <w:rsid w:val="00CF1FFB"/>
    <w:rsid w:val="00CF39D5"/>
    <w:rsid w:val="00CF4CD3"/>
    <w:rsid w:val="00CF5E71"/>
    <w:rsid w:val="00CF7FAC"/>
    <w:rsid w:val="00D00B05"/>
    <w:rsid w:val="00D020CE"/>
    <w:rsid w:val="00D12153"/>
    <w:rsid w:val="00D160C1"/>
    <w:rsid w:val="00D17794"/>
    <w:rsid w:val="00D22398"/>
    <w:rsid w:val="00D26BF1"/>
    <w:rsid w:val="00D31CA8"/>
    <w:rsid w:val="00D35E6C"/>
    <w:rsid w:val="00D436CF"/>
    <w:rsid w:val="00D43CDE"/>
    <w:rsid w:val="00D45A3B"/>
    <w:rsid w:val="00D45B2F"/>
    <w:rsid w:val="00D46E88"/>
    <w:rsid w:val="00D60BD6"/>
    <w:rsid w:val="00D613A9"/>
    <w:rsid w:val="00D62ECB"/>
    <w:rsid w:val="00D638FF"/>
    <w:rsid w:val="00D64963"/>
    <w:rsid w:val="00D70D86"/>
    <w:rsid w:val="00D71B08"/>
    <w:rsid w:val="00D7336F"/>
    <w:rsid w:val="00D76BA4"/>
    <w:rsid w:val="00D8021D"/>
    <w:rsid w:val="00D82D10"/>
    <w:rsid w:val="00D86784"/>
    <w:rsid w:val="00D90260"/>
    <w:rsid w:val="00D94646"/>
    <w:rsid w:val="00DA1054"/>
    <w:rsid w:val="00DB0264"/>
    <w:rsid w:val="00DB6DA7"/>
    <w:rsid w:val="00DC5CBD"/>
    <w:rsid w:val="00DC6A5B"/>
    <w:rsid w:val="00DE0A33"/>
    <w:rsid w:val="00DE2A08"/>
    <w:rsid w:val="00DE2B4D"/>
    <w:rsid w:val="00DE3C5A"/>
    <w:rsid w:val="00DE536C"/>
    <w:rsid w:val="00E00E44"/>
    <w:rsid w:val="00E049A8"/>
    <w:rsid w:val="00E12ECB"/>
    <w:rsid w:val="00E1451F"/>
    <w:rsid w:val="00E15A72"/>
    <w:rsid w:val="00E15D1C"/>
    <w:rsid w:val="00E15E28"/>
    <w:rsid w:val="00E16577"/>
    <w:rsid w:val="00E203E8"/>
    <w:rsid w:val="00E22D0D"/>
    <w:rsid w:val="00E36051"/>
    <w:rsid w:val="00E537C3"/>
    <w:rsid w:val="00E544FA"/>
    <w:rsid w:val="00E564D1"/>
    <w:rsid w:val="00E5792E"/>
    <w:rsid w:val="00E6077C"/>
    <w:rsid w:val="00E60ACD"/>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24ED"/>
    <w:rsid w:val="00EB72C0"/>
    <w:rsid w:val="00EC19FD"/>
    <w:rsid w:val="00EC5571"/>
    <w:rsid w:val="00EC6FEB"/>
    <w:rsid w:val="00EC7395"/>
    <w:rsid w:val="00ED0B0B"/>
    <w:rsid w:val="00ED0E8F"/>
    <w:rsid w:val="00ED28DC"/>
    <w:rsid w:val="00ED48E4"/>
    <w:rsid w:val="00EE1504"/>
    <w:rsid w:val="00EE3B5B"/>
    <w:rsid w:val="00EE4CC9"/>
    <w:rsid w:val="00EE5CAA"/>
    <w:rsid w:val="00EE6150"/>
    <w:rsid w:val="00EF4800"/>
    <w:rsid w:val="00EF674A"/>
    <w:rsid w:val="00F00A3D"/>
    <w:rsid w:val="00F04636"/>
    <w:rsid w:val="00F067E3"/>
    <w:rsid w:val="00F06ED6"/>
    <w:rsid w:val="00F15DB7"/>
    <w:rsid w:val="00F17CA4"/>
    <w:rsid w:val="00F24DDD"/>
    <w:rsid w:val="00F268E3"/>
    <w:rsid w:val="00F2770B"/>
    <w:rsid w:val="00F549A3"/>
    <w:rsid w:val="00F55CBF"/>
    <w:rsid w:val="00F57DC3"/>
    <w:rsid w:val="00F65C22"/>
    <w:rsid w:val="00F707A3"/>
    <w:rsid w:val="00F72B10"/>
    <w:rsid w:val="00F77359"/>
    <w:rsid w:val="00F803E9"/>
    <w:rsid w:val="00F82562"/>
    <w:rsid w:val="00F83391"/>
    <w:rsid w:val="00F86A73"/>
    <w:rsid w:val="00F86BFA"/>
    <w:rsid w:val="00F91A4F"/>
    <w:rsid w:val="00F91AD7"/>
    <w:rsid w:val="00F926B9"/>
    <w:rsid w:val="00F93750"/>
    <w:rsid w:val="00F969B8"/>
    <w:rsid w:val="00F97163"/>
    <w:rsid w:val="00FA58DA"/>
    <w:rsid w:val="00FB5D07"/>
    <w:rsid w:val="00FC2FCC"/>
    <w:rsid w:val="00FC345B"/>
    <w:rsid w:val="00FD03F4"/>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753339">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482960">
      <w:bodyDiv w:val="1"/>
      <w:marLeft w:val="0"/>
      <w:marRight w:val="0"/>
      <w:marTop w:val="0"/>
      <w:marBottom w:val="0"/>
      <w:divBdr>
        <w:top w:val="none" w:sz="0" w:space="0" w:color="auto"/>
        <w:left w:val="none" w:sz="0" w:space="0" w:color="auto"/>
        <w:bottom w:val="none" w:sz="0" w:space="0" w:color="auto"/>
        <w:right w:val="none" w:sz="0" w:space="0" w:color="auto"/>
      </w:divBdr>
      <w:divsChild>
        <w:div w:id="1401907564">
          <w:marLeft w:val="1800"/>
          <w:marRight w:val="0"/>
          <w:marTop w:val="0"/>
          <w:marBottom w:val="100"/>
          <w:divBdr>
            <w:top w:val="none" w:sz="0" w:space="0" w:color="auto"/>
            <w:left w:val="none" w:sz="0" w:space="0" w:color="auto"/>
            <w:bottom w:val="none" w:sz="0" w:space="0" w:color="auto"/>
            <w:right w:val="none" w:sz="0" w:space="0" w:color="auto"/>
          </w:divBdr>
        </w:div>
      </w:divsChild>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65439568">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623344291">
      <w:bodyDiv w:val="1"/>
      <w:marLeft w:val="0"/>
      <w:marRight w:val="0"/>
      <w:marTop w:val="0"/>
      <w:marBottom w:val="0"/>
      <w:divBdr>
        <w:top w:val="none" w:sz="0" w:space="0" w:color="auto"/>
        <w:left w:val="none" w:sz="0" w:space="0" w:color="auto"/>
        <w:bottom w:val="none" w:sz="0" w:space="0" w:color="auto"/>
        <w:right w:val="none" w:sz="0" w:space="0" w:color="auto"/>
      </w:divBdr>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46149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4443158">
      <w:bodyDiv w:val="1"/>
      <w:marLeft w:val="0"/>
      <w:marRight w:val="0"/>
      <w:marTop w:val="0"/>
      <w:marBottom w:val="0"/>
      <w:divBdr>
        <w:top w:val="none" w:sz="0" w:space="0" w:color="auto"/>
        <w:left w:val="none" w:sz="0" w:space="0" w:color="auto"/>
        <w:bottom w:val="none" w:sz="0" w:space="0" w:color="auto"/>
        <w:right w:val="none" w:sz="0" w:space="0" w:color="auto"/>
      </w:divBdr>
      <w:divsChild>
        <w:div w:id="1633364012">
          <w:marLeft w:val="547"/>
          <w:marRight w:val="0"/>
          <w:marTop w:val="96"/>
          <w:marBottom w:val="10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595829">
      <w:bodyDiv w:val="1"/>
      <w:marLeft w:val="0"/>
      <w:marRight w:val="0"/>
      <w:marTop w:val="0"/>
      <w:marBottom w:val="0"/>
      <w:divBdr>
        <w:top w:val="none" w:sz="0" w:space="0" w:color="auto"/>
        <w:left w:val="none" w:sz="0" w:space="0" w:color="auto"/>
        <w:bottom w:val="none" w:sz="0" w:space="0" w:color="auto"/>
        <w:right w:val="none" w:sz="0" w:space="0" w:color="auto"/>
      </w:divBdr>
      <w:divsChild>
        <w:div w:id="203105211">
          <w:marLeft w:val="547"/>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99748045">
      <w:bodyDiv w:val="1"/>
      <w:marLeft w:val="0"/>
      <w:marRight w:val="0"/>
      <w:marTop w:val="0"/>
      <w:marBottom w:val="0"/>
      <w:divBdr>
        <w:top w:val="none" w:sz="0" w:space="0" w:color="auto"/>
        <w:left w:val="none" w:sz="0" w:space="0" w:color="auto"/>
        <w:bottom w:val="none" w:sz="0" w:space="0" w:color="auto"/>
        <w:right w:val="none" w:sz="0" w:space="0" w:color="auto"/>
      </w:divBdr>
      <w:divsChild>
        <w:div w:id="1023360611">
          <w:marLeft w:val="1166"/>
          <w:marRight w:val="0"/>
          <w:marTop w:val="86"/>
          <w:marBottom w:val="100"/>
          <w:divBdr>
            <w:top w:val="none" w:sz="0" w:space="0" w:color="auto"/>
            <w:left w:val="none" w:sz="0" w:space="0" w:color="auto"/>
            <w:bottom w:val="none" w:sz="0" w:space="0" w:color="auto"/>
            <w:right w:val="none" w:sz="0" w:space="0" w:color="auto"/>
          </w:divBdr>
        </w:div>
        <w:div w:id="487674508">
          <w:marLeft w:val="1166"/>
          <w:marRight w:val="0"/>
          <w:marTop w:val="86"/>
          <w:marBottom w:val="10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154851">
      <w:bodyDiv w:val="1"/>
      <w:marLeft w:val="0"/>
      <w:marRight w:val="0"/>
      <w:marTop w:val="0"/>
      <w:marBottom w:val="0"/>
      <w:divBdr>
        <w:top w:val="none" w:sz="0" w:space="0" w:color="auto"/>
        <w:left w:val="none" w:sz="0" w:space="0" w:color="auto"/>
        <w:bottom w:val="none" w:sz="0" w:space="0" w:color="auto"/>
        <w:right w:val="none" w:sz="0" w:space="0" w:color="auto"/>
      </w:divBdr>
    </w:div>
    <w:div w:id="1671445371">
      <w:bodyDiv w:val="1"/>
      <w:marLeft w:val="0"/>
      <w:marRight w:val="0"/>
      <w:marTop w:val="0"/>
      <w:marBottom w:val="0"/>
      <w:divBdr>
        <w:top w:val="none" w:sz="0" w:space="0" w:color="auto"/>
        <w:left w:val="none" w:sz="0" w:space="0" w:color="auto"/>
        <w:bottom w:val="none" w:sz="0" w:space="0" w:color="auto"/>
        <w:right w:val="none" w:sz="0" w:space="0" w:color="auto"/>
      </w:divBdr>
      <w:divsChild>
        <w:div w:id="1480151829">
          <w:marLeft w:val="547"/>
          <w:marRight w:val="0"/>
          <w:marTop w:val="96"/>
          <w:marBottom w:val="100"/>
          <w:divBdr>
            <w:top w:val="none" w:sz="0" w:space="0" w:color="auto"/>
            <w:left w:val="none" w:sz="0" w:space="0" w:color="auto"/>
            <w:bottom w:val="none" w:sz="0" w:space="0" w:color="auto"/>
            <w:right w:val="none" w:sz="0" w:space="0" w:color="auto"/>
          </w:divBdr>
        </w:div>
      </w:divsChild>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4325523">
      <w:bodyDiv w:val="1"/>
      <w:marLeft w:val="0"/>
      <w:marRight w:val="0"/>
      <w:marTop w:val="0"/>
      <w:marBottom w:val="0"/>
      <w:divBdr>
        <w:top w:val="none" w:sz="0" w:space="0" w:color="auto"/>
        <w:left w:val="none" w:sz="0" w:space="0" w:color="auto"/>
        <w:bottom w:val="none" w:sz="0" w:space="0" w:color="auto"/>
        <w:right w:val="none" w:sz="0" w:space="0" w:color="auto"/>
      </w:divBdr>
      <w:divsChild>
        <w:div w:id="328949005">
          <w:marLeft w:val="1800"/>
          <w:marRight w:val="0"/>
          <w:marTop w:val="0"/>
          <w:marBottom w:val="100"/>
          <w:divBdr>
            <w:top w:val="none" w:sz="0" w:space="0" w:color="auto"/>
            <w:left w:val="none" w:sz="0" w:space="0" w:color="auto"/>
            <w:bottom w:val="none" w:sz="0" w:space="0" w:color="auto"/>
            <w:right w:val="none" w:sz="0" w:space="0" w:color="auto"/>
          </w:divBdr>
        </w:div>
      </w:divsChild>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48665955">
      <w:bodyDiv w:val="1"/>
      <w:marLeft w:val="0"/>
      <w:marRight w:val="0"/>
      <w:marTop w:val="0"/>
      <w:marBottom w:val="0"/>
      <w:divBdr>
        <w:top w:val="none" w:sz="0" w:space="0" w:color="auto"/>
        <w:left w:val="none" w:sz="0" w:space="0" w:color="auto"/>
        <w:bottom w:val="none" w:sz="0" w:space="0" w:color="auto"/>
        <w:right w:val="none" w:sz="0" w:space="0" w:color="auto"/>
      </w:divBdr>
      <w:divsChild>
        <w:div w:id="1430352667">
          <w:marLeft w:val="1800"/>
          <w:marRight w:val="0"/>
          <w:marTop w:val="0"/>
          <w:marBottom w:val="100"/>
          <w:divBdr>
            <w:top w:val="none" w:sz="0" w:space="0" w:color="auto"/>
            <w:left w:val="none" w:sz="0" w:space="0" w:color="auto"/>
            <w:bottom w:val="none" w:sz="0" w:space="0" w:color="auto"/>
            <w:right w:val="none" w:sz="0" w:space="0" w:color="auto"/>
          </w:divBdr>
        </w:div>
      </w:divsChild>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11192849">
      <w:bodyDiv w:val="1"/>
      <w:marLeft w:val="0"/>
      <w:marRight w:val="0"/>
      <w:marTop w:val="0"/>
      <w:marBottom w:val="0"/>
      <w:divBdr>
        <w:top w:val="none" w:sz="0" w:space="0" w:color="auto"/>
        <w:left w:val="none" w:sz="0" w:space="0" w:color="auto"/>
        <w:bottom w:val="none" w:sz="0" w:space="0" w:color="auto"/>
        <w:right w:val="none" w:sz="0" w:space="0" w:color="auto"/>
      </w:divBdr>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7A16C-88B3-4C21-B6CF-E0D179FA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cp:revision>
  <dcterms:created xsi:type="dcterms:W3CDTF">2021-03-05T07:37:00Z</dcterms:created>
  <dcterms:modified xsi:type="dcterms:W3CDTF">2021-03-15T05:52:00Z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